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20571C" w:rsidRDefault="00CD235C" w:rsidP="00B662BA">
      <w:pPr>
        <w:rPr>
          <w:spacing w:val="40"/>
          <w:sz w:val="20"/>
          <w:szCs w:val="20"/>
        </w:rPr>
      </w:pPr>
      <w:r w:rsidRPr="0020571C">
        <w:rPr>
          <w:spacing w:val="40"/>
          <w:sz w:val="20"/>
          <w:szCs w:val="20"/>
        </w:rPr>
        <w:t xml:space="preserve">Znak sprawy: </w:t>
      </w:r>
      <w:r w:rsidR="007128EE" w:rsidRPr="0020571C">
        <w:rPr>
          <w:spacing w:val="40"/>
          <w:sz w:val="20"/>
          <w:szCs w:val="20"/>
        </w:rPr>
        <w:t>SzP.ZP.271.</w:t>
      </w:r>
      <w:r w:rsidR="0077467A">
        <w:rPr>
          <w:spacing w:val="40"/>
          <w:sz w:val="20"/>
          <w:szCs w:val="20"/>
        </w:rPr>
        <w:t>59</w:t>
      </w:r>
      <w:r w:rsidR="00F263B8">
        <w:rPr>
          <w:spacing w:val="40"/>
          <w:sz w:val="20"/>
          <w:szCs w:val="20"/>
        </w:rPr>
        <w:t>.24</w:t>
      </w:r>
    </w:p>
    <w:p w:rsidR="00FF6586" w:rsidRPr="0020571C"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47E65" w:rsidRPr="00722E55" w:rsidRDefault="00247E65"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Default="00B725EC" w:rsidP="00FF6586">
      <w:pPr>
        <w:jc w:val="center"/>
        <w:rPr>
          <w:b/>
          <w:spacing w:val="30"/>
        </w:rPr>
      </w:pPr>
    </w:p>
    <w:p w:rsidR="00247E65" w:rsidRPr="0032280F" w:rsidRDefault="00247E65" w:rsidP="00FF6586">
      <w:pPr>
        <w:jc w:val="center"/>
        <w:rPr>
          <w:b/>
          <w:spacing w:val="30"/>
        </w:rPr>
      </w:pPr>
    </w:p>
    <w:p w:rsidR="00FF6586" w:rsidRPr="00722E55" w:rsidRDefault="00FF6586" w:rsidP="00FF6586">
      <w:pPr>
        <w:jc w:val="center"/>
        <w:rPr>
          <w:b/>
          <w:spacing w:val="30"/>
          <w:sz w:val="20"/>
          <w:szCs w:val="20"/>
        </w:rPr>
      </w:pPr>
    </w:p>
    <w:p w:rsidR="00F263B8" w:rsidRDefault="008A237D" w:rsidP="000B6BD4">
      <w:pPr>
        <w:jc w:val="center"/>
        <w:rPr>
          <w:b/>
          <w:caps/>
          <w:color w:val="000000" w:themeColor="text1"/>
          <w:spacing w:val="30"/>
        </w:rPr>
      </w:pPr>
      <w:r w:rsidRPr="004F5F24">
        <w:rPr>
          <w:b/>
          <w:caps/>
          <w:color w:val="000000" w:themeColor="text1"/>
          <w:spacing w:val="30"/>
        </w:rPr>
        <w:t xml:space="preserve">SPRZEDAŻ I DOSTAWĘ </w:t>
      </w:r>
      <w:r w:rsidR="0077467A">
        <w:rPr>
          <w:b/>
          <w:caps/>
          <w:color w:val="000000" w:themeColor="text1"/>
          <w:spacing w:val="30"/>
        </w:rPr>
        <w:t>odczynników laboratoryjnych</w:t>
      </w:r>
      <w:r w:rsidR="00F263B8" w:rsidRPr="00F263B8">
        <w:rPr>
          <w:b/>
          <w:caps/>
          <w:color w:val="000000" w:themeColor="text1"/>
          <w:spacing w:val="30"/>
        </w:rPr>
        <w:t xml:space="preserve"> Szpitala Specjalistycznego im</w:t>
      </w:r>
      <w:r w:rsidR="00F263B8">
        <w:rPr>
          <w:b/>
          <w:caps/>
          <w:color w:val="000000" w:themeColor="text1"/>
          <w:spacing w:val="30"/>
        </w:rPr>
        <w:t xml:space="preserve">. Edmunda Biernackiego </w:t>
      </w:r>
    </w:p>
    <w:p w:rsidR="00B662BA" w:rsidRPr="004F5F24" w:rsidRDefault="00F263B8" w:rsidP="000B6BD4">
      <w:pPr>
        <w:jc w:val="center"/>
        <w:rPr>
          <w:color w:val="000000" w:themeColor="text1"/>
          <w:spacing w:val="30"/>
        </w:rPr>
      </w:pPr>
      <w:r>
        <w:rPr>
          <w:b/>
          <w:caps/>
          <w:color w:val="000000" w:themeColor="text1"/>
          <w:spacing w:val="30"/>
        </w:rPr>
        <w:t>w Mielcu</w:t>
      </w:r>
    </w:p>
    <w:p w:rsidR="00FF6586" w:rsidRPr="004F5F24" w:rsidRDefault="001F0C47" w:rsidP="001F0C47">
      <w:pPr>
        <w:tabs>
          <w:tab w:val="left" w:pos="5715"/>
        </w:tabs>
        <w:jc w:val="both"/>
        <w:rPr>
          <w:color w:val="000000" w:themeColor="text1"/>
          <w:spacing w:val="30"/>
          <w:sz w:val="20"/>
          <w:szCs w:val="20"/>
        </w:rPr>
      </w:pPr>
      <w:r w:rsidRPr="004F5F24">
        <w:rPr>
          <w:color w:val="000000" w:themeColor="text1"/>
          <w:spacing w:val="30"/>
          <w:sz w:val="20"/>
          <w:szCs w:val="20"/>
        </w:rPr>
        <w:tab/>
      </w: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Default="00C808D9" w:rsidP="00FF6586">
      <w:pPr>
        <w:jc w:val="both"/>
        <w:rPr>
          <w:i/>
          <w:color w:val="000000" w:themeColor="text1"/>
          <w:spacing w:val="30"/>
          <w:sz w:val="20"/>
          <w:szCs w:val="20"/>
          <w:u w:val="single"/>
        </w:rPr>
      </w:pPr>
    </w:p>
    <w:p w:rsidR="00247E65" w:rsidRPr="004F5F24" w:rsidRDefault="00247E65"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A0A9F" w:rsidRPr="004F5F24" w:rsidRDefault="00CA0A9F" w:rsidP="00FF6586">
      <w:pPr>
        <w:jc w:val="both"/>
        <w:rPr>
          <w:i/>
          <w:color w:val="000000" w:themeColor="text1"/>
          <w:spacing w:val="30"/>
          <w:sz w:val="20"/>
          <w:szCs w:val="20"/>
          <w:u w:val="single"/>
        </w:rPr>
      </w:pPr>
    </w:p>
    <w:p w:rsidR="000E32D3" w:rsidRPr="004F5F24" w:rsidRDefault="005A297B" w:rsidP="000E32D3">
      <w:pPr>
        <w:jc w:val="both"/>
        <w:rPr>
          <w:i/>
          <w:color w:val="000000" w:themeColor="text1"/>
          <w:spacing w:val="30"/>
          <w:sz w:val="20"/>
          <w:szCs w:val="20"/>
        </w:rPr>
      </w:pPr>
      <w:r w:rsidRPr="004F5F24">
        <w:rPr>
          <w:i/>
          <w:color w:val="000000" w:themeColor="text1"/>
          <w:spacing w:val="30"/>
          <w:sz w:val="20"/>
          <w:szCs w:val="20"/>
          <w:u w:val="single"/>
        </w:rPr>
        <w:t xml:space="preserve">Podstawa prawna: </w:t>
      </w:r>
      <w:r w:rsidR="005B0EA1" w:rsidRPr="004F5F24">
        <w:rPr>
          <w:i/>
          <w:color w:val="000000" w:themeColor="text1"/>
          <w:spacing w:val="30"/>
          <w:sz w:val="20"/>
          <w:szCs w:val="20"/>
        </w:rPr>
        <w:t xml:space="preserve">Zarządzenie nr </w:t>
      </w:r>
      <w:r w:rsidR="004C589A" w:rsidRPr="004F5F24">
        <w:rPr>
          <w:i/>
          <w:color w:val="000000" w:themeColor="text1"/>
          <w:spacing w:val="30"/>
          <w:sz w:val="20"/>
          <w:szCs w:val="20"/>
        </w:rPr>
        <w:t>118</w:t>
      </w:r>
      <w:r w:rsidR="005B0EA1" w:rsidRPr="004F5F24">
        <w:rPr>
          <w:i/>
          <w:color w:val="000000" w:themeColor="text1"/>
          <w:spacing w:val="30"/>
          <w:sz w:val="20"/>
          <w:szCs w:val="20"/>
        </w:rPr>
        <w:t>/202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Dyrektora Szpitala Specjalistycznego im.</w:t>
      </w:r>
      <w:r w:rsidR="004C589A" w:rsidRPr="004F5F24">
        <w:rPr>
          <w:i/>
          <w:color w:val="000000" w:themeColor="text1"/>
          <w:spacing w:val="30"/>
          <w:sz w:val="20"/>
          <w:szCs w:val="20"/>
        </w:rPr>
        <w:t> </w:t>
      </w:r>
      <w:r w:rsidR="005B0EA1" w:rsidRPr="004F5F24">
        <w:rPr>
          <w:i/>
          <w:color w:val="000000" w:themeColor="text1"/>
          <w:spacing w:val="30"/>
          <w:sz w:val="20"/>
          <w:szCs w:val="20"/>
        </w:rPr>
        <w:t xml:space="preserve">Edmunda Biernackiego w Mielcu z dnia </w:t>
      </w:r>
      <w:r w:rsidR="004C589A" w:rsidRPr="004F5F24">
        <w:rPr>
          <w:i/>
          <w:color w:val="000000" w:themeColor="text1"/>
          <w:spacing w:val="30"/>
          <w:sz w:val="20"/>
          <w:szCs w:val="20"/>
        </w:rPr>
        <w:t>22</w:t>
      </w:r>
      <w:r w:rsidR="005B0EA1" w:rsidRPr="004F5F24">
        <w:rPr>
          <w:i/>
          <w:color w:val="000000" w:themeColor="text1"/>
          <w:spacing w:val="30"/>
          <w:sz w:val="20"/>
          <w:szCs w:val="20"/>
        </w:rPr>
        <w:t xml:space="preserve"> </w:t>
      </w:r>
      <w:r w:rsidR="004C589A" w:rsidRPr="004F5F24">
        <w:rPr>
          <w:i/>
          <w:color w:val="000000" w:themeColor="text1"/>
          <w:spacing w:val="30"/>
          <w:sz w:val="20"/>
          <w:szCs w:val="20"/>
        </w:rPr>
        <w:t>lipca</w:t>
      </w:r>
      <w:r w:rsidR="005B0EA1" w:rsidRPr="004F5F24">
        <w:rPr>
          <w:i/>
          <w:color w:val="000000" w:themeColor="text1"/>
          <w:spacing w:val="30"/>
          <w:sz w:val="20"/>
          <w:szCs w:val="20"/>
        </w:rPr>
        <w:t xml:space="preserve"> 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r. w sprawie przyjęcia regulaminu udzielania zamówień publicznych o wartości poniżej kwoty 130.000,00 zł</w:t>
      </w:r>
    </w:p>
    <w:p w:rsidR="005A297B" w:rsidRPr="004F5F24" w:rsidRDefault="005A297B" w:rsidP="005A297B">
      <w:pPr>
        <w:jc w:val="both"/>
        <w:rPr>
          <w:i/>
          <w:color w:val="000000" w:themeColor="text1"/>
          <w:spacing w:val="30"/>
          <w:sz w:val="10"/>
          <w:szCs w:val="10"/>
        </w:rPr>
      </w:pPr>
    </w:p>
    <w:p w:rsidR="001331AA" w:rsidRPr="004F5F24" w:rsidRDefault="001331AA" w:rsidP="00FF6586">
      <w:pPr>
        <w:jc w:val="both"/>
        <w:rPr>
          <w:i/>
          <w:color w:val="000000" w:themeColor="text1"/>
          <w:spacing w:val="30"/>
          <w:sz w:val="20"/>
          <w:szCs w:val="20"/>
        </w:rPr>
      </w:pPr>
    </w:p>
    <w:p w:rsidR="00B662BA" w:rsidRPr="004F5F24" w:rsidRDefault="00B662BA" w:rsidP="00FF6586">
      <w:pPr>
        <w:jc w:val="both"/>
        <w:rPr>
          <w:i/>
          <w:color w:val="000000" w:themeColor="text1"/>
          <w:spacing w:val="30"/>
          <w:sz w:val="20"/>
          <w:szCs w:val="20"/>
        </w:rPr>
      </w:pPr>
    </w:p>
    <w:p w:rsidR="00C808D9" w:rsidRPr="004F5F24" w:rsidRDefault="00C808D9" w:rsidP="00FF6586">
      <w:pPr>
        <w:jc w:val="both"/>
        <w:rPr>
          <w:i/>
          <w:color w:val="000000" w:themeColor="text1"/>
          <w:spacing w:val="30"/>
          <w:sz w:val="20"/>
          <w:szCs w:val="20"/>
        </w:rPr>
        <w:sectPr w:rsidR="00C808D9" w:rsidRPr="004F5F24" w:rsidSect="00AE0DB6">
          <w:footerReference w:type="default" r:id="rId8"/>
          <w:pgSz w:w="11906" w:h="16838"/>
          <w:pgMar w:top="1417" w:right="1274" w:bottom="1417" w:left="1417" w:header="708" w:footer="708" w:gutter="0"/>
          <w:cols w:space="708"/>
          <w:docGrid w:linePitch="360"/>
        </w:sectPr>
      </w:pPr>
    </w:p>
    <w:p w:rsidR="00FF6586" w:rsidRPr="004F5F24" w:rsidRDefault="00FF6586" w:rsidP="00851B47">
      <w:pPr>
        <w:shd w:val="clear" w:color="auto" w:fill="FFFFFF"/>
        <w:rPr>
          <w:b/>
          <w:color w:val="000000" w:themeColor="text1"/>
        </w:rPr>
      </w:pPr>
      <w:r w:rsidRPr="004F5F24">
        <w:rPr>
          <w:b/>
          <w:color w:val="000000" w:themeColor="text1"/>
        </w:rPr>
        <w:lastRenderedPageBreak/>
        <w:t>ZAMAWIAJĄCY:</w:t>
      </w:r>
    </w:p>
    <w:p w:rsidR="00FF6586" w:rsidRPr="004F5F24" w:rsidRDefault="00FF6586" w:rsidP="00FF6586">
      <w:pPr>
        <w:spacing w:before="120"/>
        <w:rPr>
          <w:color w:val="000000" w:themeColor="text1"/>
          <w:sz w:val="20"/>
          <w:szCs w:val="20"/>
        </w:rPr>
      </w:pPr>
      <w:r w:rsidRPr="004F5F24">
        <w:rPr>
          <w:color w:val="000000" w:themeColor="text1"/>
          <w:sz w:val="20"/>
          <w:szCs w:val="20"/>
        </w:rPr>
        <w:t>Nazwa i adres:</w:t>
      </w:r>
    </w:p>
    <w:p w:rsidR="004506B9" w:rsidRPr="004F5F24" w:rsidRDefault="004506B9" w:rsidP="00FF6586">
      <w:pPr>
        <w:spacing w:before="120"/>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Szpital Specjalistyczny im. Edmunda Biernackiego</w:t>
      </w:r>
    </w:p>
    <w:p w:rsidR="00FF6586" w:rsidRPr="004F5F24" w:rsidRDefault="00FF6586" w:rsidP="00722E55">
      <w:pPr>
        <w:ind w:left="708"/>
        <w:rPr>
          <w:color w:val="000000" w:themeColor="text1"/>
          <w:sz w:val="20"/>
          <w:szCs w:val="20"/>
        </w:rPr>
      </w:pPr>
      <w:r w:rsidRPr="004F5F24">
        <w:rPr>
          <w:b/>
          <w:color w:val="000000" w:themeColor="text1"/>
          <w:sz w:val="20"/>
          <w:szCs w:val="20"/>
        </w:rPr>
        <w:t>ul. Żeromskiego 22</w:t>
      </w:r>
    </w:p>
    <w:p w:rsidR="00FF6586" w:rsidRPr="004F5F24" w:rsidRDefault="00FF6586" w:rsidP="00722E55">
      <w:pPr>
        <w:ind w:left="708"/>
        <w:rPr>
          <w:b/>
          <w:color w:val="000000" w:themeColor="text1"/>
          <w:sz w:val="20"/>
          <w:szCs w:val="20"/>
        </w:rPr>
      </w:pPr>
      <w:r w:rsidRPr="004F5F24">
        <w:rPr>
          <w:b/>
          <w:color w:val="000000" w:themeColor="text1"/>
          <w:sz w:val="20"/>
          <w:szCs w:val="20"/>
        </w:rPr>
        <w:t>39-300 Mielec</w:t>
      </w:r>
    </w:p>
    <w:p w:rsidR="00C808D9" w:rsidRPr="004F5F24" w:rsidRDefault="00C808D9" w:rsidP="00722E55">
      <w:pPr>
        <w:ind w:left="708"/>
        <w:rPr>
          <w:color w:val="000000" w:themeColor="text1"/>
          <w:sz w:val="10"/>
          <w:szCs w:val="10"/>
        </w:rPr>
      </w:pPr>
    </w:p>
    <w:p w:rsidR="00FF6586" w:rsidRPr="004F5F24" w:rsidRDefault="00FF6586" w:rsidP="00722E55">
      <w:pPr>
        <w:ind w:left="708"/>
        <w:rPr>
          <w:color w:val="000000" w:themeColor="text1"/>
          <w:sz w:val="20"/>
          <w:szCs w:val="20"/>
        </w:rPr>
      </w:pPr>
      <w:proofErr w:type="spellStart"/>
      <w:r w:rsidRPr="004F5F24">
        <w:rPr>
          <w:b/>
          <w:color w:val="000000" w:themeColor="text1"/>
          <w:sz w:val="20"/>
          <w:szCs w:val="20"/>
        </w:rPr>
        <w:t>tel</w:t>
      </w:r>
      <w:proofErr w:type="spellEnd"/>
      <w:r w:rsidRPr="004F5F24">
        <w:rPr>
          <w:b/>
          <w:color w:val="000000" w:themeColor="text1"/>
          <w:sz w:val="20"/>
          <w:szCs w:val="20"/>
        </w:rPr>
        <w:t>/fax (17)780-01-46</w:t>
      </w:r>
    </w:p>
    <w:p w:rsidR="00C808D9" w:rsidRPr="004F5F24" w:rsidRDefault="00C808D9" w:rsidP="00722E55">
      <w:pPr>
        <w:ind w:left="708"/>
        <w:rPr>
          <w:b/>
          <w:color w:val="000000" w:themeColor="text1"/>
          <w:sz w:val="10"/>
          <w:szCs w:val="10"/>
        </w:rPr>
      </w:pPr>
    </w:p>
    <w:p w:rsidR="00FF6586" w:rsidRPr="004F5F24" w:rsidRDefault="002040C8" w:rsidP="00722E55">
      <w:pPr>
        <w:ind w:left="708"/>
        <w:rPr>
          <w:color w:val="000000" w:themeColor="text1"/>
          <w:sz w:val="20"/>
          <w:szCs w:val="20"/>
          <w:lang w:val="en-US"/>
        </w:rPr>
      </w:pPr>
      <w:r w:rsidRPr="004F5F24">
        <w:rPr>
          <w:b/>
          <w:color w:val="000000" w:themeColor="text1"/>
          <w:sz w:val="20"/>
          <w:szCs w:val="20"/>
          <w:lang w:val="en-US"/>
        </w:rPr>
        <w:t xml:space="preserve">e-mail: </w:t>
      </w:r>
      <w:r w:rsidR="00FF6586" w:rsidRPr="004F5F24">
        <w:rPr>
          <w:b/>
          <w:color w:val="000000" w:themeColor="text1"/>
          <w:sz w:val="20"/>
          <w:szCs w:val="20"/>
          <w:lang w:val="en-US"/>
        </w:rPr>
        <w:t>przetargi@szpital.mielec.pl</w:t>
      </w:r>
    </w:p>
    <w:p w:rsidR="00C808D9" w:rsidRPr="004F5F24" w:rsidRDefault="00C808D9" w:rsidP="00722E55">
      <w:pPr>
        <w:ind w:left="708"/>
        <w:rPr>
          <w:b/>
          <w:color w:val="000000" w:themeColor="text1"/>
          <w:sz w:val="10"/>
          <w:szCs w:val="10"/>
          <w:lang w:val="en-US"/>
        </w:rPr>
      </w:pPr>
    </w:p>
    <w:p w:rsidR="002040C8" w:rsidRPr="004F5F24" w:rsidRDefault="002040C8" w:rsidP="00722E55">
      <w:pPr>
        <w:ind w:left="708"/>
        <w:rPr>
          <w:color w:val="000000" w:themeColor="text1"/>
          <w:sz w:val="20"/>
          <w:szCs w:val="20"/>
        </w:rPr>
      </w:pPr>
      <w:r w:rsidRPr="004F5F24">
        <w:rPr>
          <w:b/>
          <w:color w:val="000000" w:themeColor="text1"/>
          <w:sz w:val="20"/>
          <w:szCs w:val="20"/>
        </w:rPr>
        <w:t>NIP: 817-175-08-93, REGON: 000308637</w:t>
      </w:r>
    </w:p>
    <w:p w:rsidR="00722E55" w:rsidRPr="004F5F24" w:rsidRDefault="00722E55" w:rsidP="00E366C4">
      <w:pPr>
        <w:rPr>
          <w:color w:val="000000" w:themeColor="text1"/>
          <w:sz w:val="20"/>
          <w:szCs w:val="20"/>
        </w:rPr>
      </w:pPr>
    </w:p>
    <w:p w:rsidR="00B725EC" w:rsidRPr="004F5F24" w:rsidRDefault="00722E55" w:rsidP="00714737">
      <w:pPr>
        <w:shd w:val="clear" w:color="auto" w:fill="FFFFFF"/>
        <w:suppressAutoHyphens w:val="0"/>
        <w:contextualSpacing/>
        <w:jc w:val="both"/>
        <w:rPr>
          <w:b/>
          <w:color w:val="000000" w:themeColor="text1"/>
          <w:sz w:val="20"/>
          <w:szCs w:val="20"/>
          <w:lang w:eastAsia="pl-PL"/>
        </w:rPr>
      </w:pPr>
      <w:r w:rsidRPr="004F5F24">
        <w:rPr>
          <w:b/>
          <w:color w:val="000000" w:themeColor="text1"/>
          <w:sz w:val="20"/>
          <w:szCs w:val="20"/>
          <w:lang w:eastAsia="pl-PL"/>
        </w:rPr>
        <w:t xml:space="preserve">Szpital Specjalistyczny im. Edmunda Biernackiego w Mielcu </w:t>
      </w:r>
      <w:r w:rsidR="00C808D9" w:rsidRPr="004F5F24">
        <w:rPr>
          <w:b/>
          <w:color w:val="000000" w:themeColor="text1"/>
          <w:sz w:val="20"/>
          <w:szCs w:val="20"/>
          <w:lang w:eastAsia="pl-PL"/>
        </w:rPr>
        <w:t>zaprasza do złożenia</w:t>
      </w:r>
      <w:r w:rsidR="00FF6586" w:rsidRPr="004F5F24">
        <w:rPr>
          <w:b/>
          <w:color w:val="000000" w:themeColor="text1"/>
          <w:sz w:val="20"/>
          <w:szCs w:val="20"/>
          <w:lang w:eastAsia="pl-PL"/>
        </w:rPr>
        <w:t xml:space="preserve"> oferty </w:t>
      </w:r>
      <w:r w:rsidRPr="004F5F24">
        <w:rPr>
          <w:b/>
          <w:color w:val="000000" w:themeColor="text1"/>
          <w:sz w:val="20"/>
          <w:szCs w:val="20"/>
          <w:lang w:eastAsia="pl-PL"/>
        </w:rPr>
        <w:t xml:space="preserve">cenowej </w:t>
      </w:r>
      <w:r w:rsidR="00FF6586" w:rsidRPr="004F5F24">
        <w:rPr>
          <w:b/>
          <w:color w:val="000000" w:themeColor="text1"/>
          <w:sz w:val="20"/>
          <w:szCs w:val="20"/>
          <w:lang w:eastAsia="pl-PL"/>
        </w:rPr>
        <w:t>na poniże</w:t>
      </w:r>
      <w:r w:rsidR="00714737" w:rsidRPr="004F5F24">
        <w:rPr>
          <w:b/>
          <w:color w:val="000000" w:themeColor="text1"/>
          <w:sz w:val="20"/>
          <w:szCs w:val="20"/>
          <w:lang w:eastAsia="pl-PL"/>
        </w:rPr>
        <w:t>j opisany przedmiot zamówienia:</w:t>
      </w:r>
    </w:p>
    <w:p w:rsidR="00AB738E" w:rsidRPr="00A331F3" w:rsidRDefault="00AB738E" w:rsidP="00714737">
      <w:pPr>
        <w:shd w:val="clear" w:color="auto" w:fill="FFFFFF"/>
        <w:suppressAutoHyphens w:val="0"/>
        <w:contextualSpacing/>
        <w:jc w:val="both"/>
        <w:rPr>
          <w:b/>
          <w:color w:val="FF0000"/>
          <w:sz w:val="20"/>
          <w:szCs w:val="20"/>
          <w:lang w:eastAsia="pl-PL"/>
        </w:rPr>
      </w:pPr>
    </w:p>
    <w:p w:rsidR="00E366C4" w:rsidRPr="004F5F24" w:rsidRDefault="00E366C4" w:rsidP="00E366C4">
      <w:pPr>
        <w:suppressAutoHyphens w:val="0"/>
        <w:ind w:left="426"/>
        <w:contextualSpacing/>
        <w:rPr>
          <w:color w:val="000000" w:themeColor="text1"/>
          <w:spacing w:val="30"/>
          <w:sz w:val="10"/>
          <w:szCs w:val="10"/>
        </w:rPr>
      </w:pPr>
    </w:p>
    <w:p w:rsidR="003E0F55" w:rsidRDefault="0077467A" w:rsidP="00F263B8">
      <w:pPr>
        <w:suppressAutoHyphens w:val="0"/>
        <w:contextualSpacing/>
        <w:jc w:val="center"/>
        <w:rPr>
          <w:b/>
          <w:color w:val="000000" w:themeColor="text1"/>
          <w:sz w:val="20"/>
          <w:szCs w:val="20"/>
          <w:lang w:eastAsia="pl-PL"/>
        </w:rPr>
      </w:pPr>
      <w:r>
        <w:rPr>
          <w:color w:val="000000" w:themeColor="text1"/>
          <w:spacing w:val="30"/>
          <w:sz w:val="20"/>
          <w:szCs w:val="20"/>
        </w:rPr>
        <w:t xml:space="preserve">Sprzedaż i dostawa odczynników laboratoryjnych do </w:t>
      </w:r>
      <w:r w:rsidR="00F263B8" w:rsidRPr="00F263B8">
        <w:rPr>
          <w:color w:val="000000" w:themeColor="text1"/>
          <w:spacing w:val="30"/>
          <w:sz w:val="20"/>
          <w:szCs w:val="20"/>
        </w:rPr>
        <w:t>Szpitala Specjalistycznego im</w:t>
      </w:r>
      <w:r w:rsidR="00F263B8">
        <w:rPr>
          <w:color w:val="000000" w:themeColor="text1"/>
          <w:spacing w:val="30"/>
          <w:sz w:val="20"/>
          <w:szCs w:val="20"/>
        </w:rPr>
        <w:t>. Edmunda Biernackiego w Mielcu</w:t>
      </w:r>
    </w:p>
    <w:p w:rsidR="005B0EA1" w:rsidRPr="004851F9" w:rsidRDefault="005B0EA1" w:rsidP="00F263B8">
      <w:pPr>
        <w:suppressAutoHyphens w:val="0"/>
        <w:ind w:left="426"/>
        <w:contextualSpacing/>
        <w:jc w:val="center"/>
        <w:rPr>
          <w:b/>
          <w:color w:val="FF0000"/>
          <w:sz w:val="20"/>
          <w:szCs w:val="20"/>
          <w:lang w:eastAsia="pl-PL"/>
        </w:rPr>
      </w:pPr>
    </w:p>
    <w:p w:rsidR="00AE0DB6" w:rsidRPr="004F5F24"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4F5F24">
        <w:rPr>
          <w:b/>
          <w:color w:val="000000" w:themeColor="text1"/>
          <w:sz w:val="20"/>
          <w:szCs w:val="20"/>
          <w:lang w:eastAsia="pl-PL"/>
        </w:rPr>
        <w:t>SZCZEGÓŁOWY OPIS PRZEDMIOTU ZAMÓWIENIA</w:t>
      </w:r>
      <w:r w:rsidR="0032280F" w:rsidRPr="004F5F24">
        <w:rPr>
          <w:b/>
          <w:color w:val="000000" w:themeColor="text1"/>
          <w:sz w:val="20"/>
          <w:szCs w:val="20"/>
          <w:lang w:eastAsia="pl-PL"/>
        </w:rPr>
        <w:t>:</w:t>
      </w:r>
    </w:p>
    <w:p w:rsidR="00C808D9" w:rsidRPr="004F5F24" w:rsidRDefault="00C808D9" w:rsidP="00C808D9">
      <w:pPr>
        <w:pStyle w:val="Akapitzlist"/>
        <w:widowControl w:val="0"/>
        <w:overflowPunct w:val="0"/>
        <w:ind w:left="0"/>
        <w:contextualSpacing w:val="0"/>
        <w:textAlignment w:val="baseline"/>
        <w:rPr>
          <w:color w:val="000000" w:themeColor="text1"/>
          <w:kern w:val="2"/>
          <w:sz w:val="10"/>
          <w:szCs w:val="10"/>
        </w:rPr>
      </w:pPr>
    </w:p>
    <w:p w:rsidR="004851F9" w:rsidRPr="00C72ECA" w:rsidRDefault="008A237D" w:rsidP="004D0ACF">
      <w:pPr>
        <w:pStyle w:val="Akapitzlist"/>
        <w:widowControl w:val="0"/>
        <w:numPr>
          <w:ilvl w:val="0"/>
          <w:numId w:val="14"/>
        </w:numPr>
        <w:overflowPunct w:val="0"/>
        <w:jc w:val="both"/>
        <w:textAlignment w:val="baseline"/>
        <w:rPr>
          <w:rFonts w:cs="Calibri"/>
          <w:b/>
          <w:color w:val="000000" w:themeColor="text1"/>
          <w:kern w:val="1"/>
          <w:sz w:val="20"/>
          <w:szCs w:val="20"/>
          <w:lang w:eastAsia="ar-SA"/>
        </w:rPr>
      </w:pPr>
      <w:r w:rsidRPr="006344C2">
        <w:rPr>
          <w:color w:val="000000" w:themeColor="text1"/>
          <w:sz w:val="20"/>
        </w:rPr>
        <w:t xml:space="preserve">Przedmiot zamówienia obejmuje sprzedaż i dostawę </w:t>
      </w:r>
      <w:r w:rsidR="0077467A">
        <w:rPr>
          <w:color w:val="000000" w:themeColor="text1"/>
          <w:sz w:val="20"/>
        </w:rPr>
        <w:t>odczynników laboratoryjnych do</w:t>
      </w:r>
      <w:r w:rsidR="00F263B8" w:rsidRPr="00F263B8">
        <w:rPr>
          <w:color w:val="000000" w:themeColor="text1"/>
          <w:sz w:val="20"/>
        </w:rPr>
        <w:t xml:space="preserve"> Szpitala Specjalistycznego im</w:t>
      </w:r>
      <w:r w:rsidR="0077467A">
        <w:rPr>
          <w:color w:val="000000" w:themeColor="text1"/>
          <w:sz w:val="20"/>
        </w:rPr>
        <w:t xml:space="preserve">. Edmunda Biernackiego </w:t>
      </w:r>
      <w:r w:rsidR="00F263B8">
        <w:rPr>
          <w:color w:val="000000" w:themeColor="text1"/>
          <w:sz w:val="20"/>
        </w:rPr>
        <w:t>w Mielcu</w:t>
      </w:r>
      <w:r w:rsidR="004F5F24" w:rsidRPr="006344C2">
        <w:rPr>
          <w:color w:val="000000" w:themeColor="text1"/>
          <w:sz w:val="20"/>
        </w:rPr>
        <w:t>, w tym:</w:t>
      </w:r>
    </w:p>
    <w:p w:rsidR="004851F9" w:rsidRPr="00495383" w:rsidRDefault="004851F9" w:rsidP="004851F9">
      <w:pPr>
        <w:rPr>
          <w:sz w:val="20"/>
          <w:szCs w:val="20"/>
        </w:rPr>
      </w:pPr>
    </w:p>
    <w:p w:rsidR="00E80F7C" w:rsidRDefault="00E80F7C" w:rsidP="00E80F7C">
      <w:pPr>
        <w:tabs>
          <w:tab w:val="left" w:pos="6948"/>
          <w:tab w:val="left" w:pos="7617"/>
          <w:tab w:val="left" w:pos="8711"/>
          <w:tab w:val="left" w:pos="10028"/>
          <w:tab w:val="left" w:pos="11467"/>
          <w:tab w:val="left" w:pos="12747"/>
        </w:tabs>
        <w:jc w:val="both"/>
        <w:rPr>
          <w:b/>
          <w:bCs/>
          <w:sz w:val="20"/>
          <w:szCs w:val="20"/>
        </w:rPr>
      </w:pPr>
      <w:r w:rsidRPr="000D40A4">
        <w:rPr>
          <w:b/>
          <w:bCs/>
          <w:sz w:val="20"/>
          <w:szCs w:val="20"/>
        </w:rPr>
        <w:t>GRUPA 1</w:t>
      </w:r>
      <w:r>
        <w:rPr>
          <w:b/>
          <w:bCs/>
          <w:sz w:val="20"/>
          <w:szCs w:val="20"/>
        </w:rPr>
        <w:t xml:space="preserve"> -</w:t>
      </w:r>
      <w:r w:rsidRPr="000D40A4">
        <w:rPr>
          <w:b/>
          <w:bCs/>
          <w:sz w:val="20"/>
          <w:szCs w:val="20"/>
        </w:rPr>
        <w:t xml:space="preserve"> Odczynniki do mikrobiologii manualnej (krążki do antybiogramów, paski z gradientem stężeń, testy diagnostyczne oraz lateksowe) wraz z podłożami do posiewu i </w:t>
      </w:r>
      <w:proofErr w:type="spellStart"/>
      <w:r w:rsidRPr="000D40A4">
        <w:rPr>
          <w:b/>
          <w:bCs/>
          <w:sz w:val="20"/>
          <w:szCs w:val="20"/>
        </w:rPr>
        <w:t>lekowrażliwości</w:t>
      </w:r>
      <w:proofErr w:type="spellEnd"/>
      <w:r w:rsidRPr="000D40A4">
        <w:rPr>
          <w:b/>
          <w:bCs/>
          <w:sz w:val="20"/>
          <w:szCs w:val="20"/>
        </w:rPr>
        <w:t>.</w:t>
      </w:r>
    </w:p>
    <w:p w:rsidR="00E80F7C" w:rsidRDefault="00E80F7C" w:rsidP="00E80F7C">
      <w:pPr>
        <w:jc w:val="both"/>
        <w:rPr>
          <w:sz w:val="20"/>
        </w:rPr>
      </w:pPr>
    </w:p>
    <w:p w:rsidR="00E80F7C" w:rsidRPr="00126658" w:rsidRDefault="00E80F7C" w:rsidP="00E80F7C">
      <w:pPr>
        <w:jc w:val="both"/>
        <w:rPr>
          <w:sz w:val="20"/>
          <w:szCs w:val="20"/>
        </w:rPr>
      </w:pPr>
      <w:r w:rsidRPr="00DA1FA9">
        <w:rPr>
          <w:sz w:val="20"/>
          <w:szCs w:val="20"/>
        </w:rPr>
        <w:t>P</w:t>
      </w:r>
      <w:r>
        <w:rPr>
          <w:sz w:val="20"/>
          <w:szCs w:val="20"/>
        </w:rPr>
        <w:t>rzedmiotem zamówienia w Grupie 1</w:t>
      </w:r>
      <w:r w:rsidRPr="00DA1FA9">
        <w:rPr>
          <w:sz w:val="20"/>
          <w:szCs w:val="20"/>
        </w:rPr>
        <w:t xml:space="preserve"> jest</w:t>
      </w:r>
      <w:r>
        <w:rPr>
          <w:sz w:val="20"/>
          <w:szCs w:val="20"/>
        </w:rPr>
        <w:t xml:space="preserve"> </w:t>
      </w:r>
      <w:r w:rsidRPr="00DA1FA9">
        <w:rPr>
          <w:sz w:val="20"/>
          <w:szCs w:val="20"/>
        </w:rPr>
        <w:t>sprzedaż i dostawa</w:t>
      </w:r>
      <w:r>
        <w:rPr>
          <w:sz w:val="20"/>
          <w:szCs w:val="20"/>
        </w:rPr>
        <w:t xml:space="preserve"> odczynników</w:t>
      </w:r>
      <w:r w:rsidRPr="00126658">
        <w:rPr>
          <w:sz w:val="20"/>
          <w:szCs w:val="20"/>
        </w:rPr>
        <w:t xml:space="preserve"> do mikrobiologii manualnej (krążki do antybiogramów, paski z gradientem stężeń, testy diagnostyczne oraz lateksowe) wraz z podłożami do posiewu i </w:t>
      </w:r>
      <w:proofErr w:type="spellStart"/>
      <w:r w:rsidRPr="00126658">
        <w:rPr>
          <w:sz w:val="20"/>
          <w:szCs w:val="20"/>
        </w:rPr>
        <w:t>lekowrażliwości</w:t>
      </w:r>
      <w:proofErr w:type="spellEnd"/>
      <w:r w:rsidRPr="00126658">
        <w:rPr>
          <w:sz w:val="20"/>
          <w:szCs w:val="20"/>
        </w:rPr>
        <w:t>.</w:t>
      </w:r>
    </w:p>
    <w:p w:rsidR="00E80F7C" w:rsidRPr="000D40A4" w:rsidRDefault="00E80F7C" w:rsidP="00E80F7C">
      <w:pPr>
        <w:tabs>
          <w:tab w:val="left" w:pos="6948"/>
          <w:tab w:val="left" w:pos="7617"/>
          <w:tab w:val="left" w:pos="8711"/>
          <w:tab w:val="left" w:pos="10028"/>
          <w:tab w:val="left" w:pos="11467"/>
          <w:tab w:val="left" w:pos="12747"/>
        </w:tabs>
        <w:jc w:val="both"/>
      </w:pPr>
    </w:p>
    <w:p w:rsidR="00E80F7C" w:rsidRPr="00560A0D" w:rsidRDefault="00E80F7C" w:rsidP="00E80F7C">
      <w:pPr>
        <w:rPr>
          <w:sz w:val="20"/>
          <w:szCs w:val="20"/>
        </w:rPr>
      </w:pPr>
      <w:r w:rsidRPr="00560A0D">
        <w:rPr>
          <w:sz w:val="20"/>
          <w:szCs w:val="20"/>
        </w:rPr>
        <w:t>Opis przedmiotu zamówienia według Wspólnego Słownika Zamówień – Kody CPV:</w:t>
      </w:r>
    </w:p>
    <w:p w:rsidR="00E80F7C" w:rsidRPr="00560A0D" w:rsidRDefault="00E80F7C" w:rsidP="00E80F7C">
      <w:pPr>
        <w:rPr>
          <w:sz w:val="20"/>
          <w:szCs w:val="20"/>
        </w:rPr>
      </w:pPr>
      <w:r w:rsidRPr="00560A0D">
        <w:rPr>
          <w:sz w:val="20"/>
          <w:szCs w:val="20"/>
        </w:rPr>
        <w:t>Główny kod CPV: 33696500-0 (Odczynniki laboratoryjne)</w:t>
      </w:r>
    </w:p>
    <w:p w:rsidR="00E80F7C" w:rsidRPr="00560A0D" w:rsidRDefault="00E80F7C" w:rsidP="00E80F7C">
      <w:pPr>
        <w:rPr>
          <w:sz w:val="20"/>
          <w:szCs w:val="20"/>
        </w:rPr>
      </w:pPr>
      <w:r w:rsidRPr="00560A0D">
        <w:rPr>
          <w:sz w:val="20"/>
          <w:szCs w:val="20"/>
        </w:rPr>
        <w:t xml:space="preserve">Kody dodatkowe: </w:t>
      </w:r>
      <w:r w:rsidR="007C5BE0">
        <w:rPr>
          <w:sz w:val="20"/>
          <w:szCs w:val="20"/>
        </w:rPr>
        <w:t xml:space="preserve"> </w:t>
      </w:r>
      <w:r w:rsidRPr="00560A0D">
        <w:rPr>
          <w:sz w:val="20"/>
          <w:szCs w:val="20"/>
        </w:rPr>
        <w:t>33694000-1 (Czynniki diagnostyczne)</w:t>
      </w:r>
    </w:p>
    <w:p w:rsidR="00E80F7C" w:rsidRPr="00560A0D" w:rsidRDefault="007C5BE0" w:rsidP="007C5BE0">
      <w:pPr>
        <w:ind w:left="1416"/>
        <w:rPr>
          <w:sz w:val="20"/>
          <w:szCs w:val="20"/>
        </w:rPr>
      </w:pPr>
      <w:r>
        <w:rPr>
          <w:sz w:val="20"/>
          <w:szCs w:val="20"/>
        </w:rPr>
        <w:t xml:space="preserve">  </w:t>
      </w:r>
      <w:r w:rsidR="00E80F7C" w:rsidRPr="00560A0D">
        <w:rPr>
          <w:sz w:val="20"/>
          <w:szCs w:val="20"/>
        </w:rPr>
        <w:t>33698100-0 (Kultury mikrobiologiczne)</w:t>
      </w:r>
    </w:p>
    <w:tbl>
      <w:tblPr>
        <w:tblW w:w="4849" w:type="pct"/>
        <w:tblInd w:w="70" w:type="dxa"/>
        <w:tblCellMar>
          <w:left w:w="70" w:type="dxa"/>
          <w:right w:w="70" w:type="dxa"/>
        </w:tblCellMar>
        <w:tblLook w:val="04A0" w:firstRow="1" w:lastRow="0" w:firstColumn="1" w:lastColumn="0" w:noHBand="0" w:noVBand="1"/>
      </w:tblPr>
      <w:tblGrid>
        <w:gridCol w:w="485"/>
        <w:gridCol w:w="6238"/>
        <w:gridCol w:w="931"/>
        <w:gridCol w:w="1135"/>
      </w:tblGrid>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7C" w:rsidRPr="001E1DCF" w:rsidRDefault="00E80F7C" w:rsidP="00E80F7C">
            <w:pPr>
              <w:jc w:val="center"/>
              <w:rPr>
                <w:b/>
                <w:sz w:val="20"/>
                <w:szCs w:val="20"/>
                <w:lang w:eastAsia="pl-PL"/>
              </w:rPr>
            </w:pPr>
            <w:r w:rsidRPr="001E1DCF">
              <w:rPr>
                <w:b/>
                <w:sz w:val="20"/>
                <w:szCs w:val="20"/>
                <w:lang w:eastAsia="pl-PL"/>
              </w:rPr>
              <w:t>L.p.</w:t>
            </w:r>
          </w:p>
        </w:tc>
        <w:tc>
          <w:tcPr>
            <w:tcW w:w="6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80F7C" w:rsidRPr="001E1DCF" w:rsidRDefault="00E80F7C" w:rsidP="00E80F7C">
            <w:pPr>
              <w:jc w:val="center"/>
              <w:rPr>
                <w:b/>
                <w:sz w:val="20"/>
                <w:szCs w:val="20"/>
                <w:lang w:eastAsia="pl-PL"/>
              </w:rPr>
            </w:pPr>
            <w:r w:rsidRPr="001E1DCF">
              <w:rPr>
                <w:b/>
                <w:sz w:val="20"/>
                <w:szCs w:val="20"/>
                <w:lang w:eastAsia="pl-PL"/>
              </w:rPr>
              <w:t>Asortyment</w:t>
            </w:r>
          </w:p>
        </w:tc>
        <w:tc>
          <w:tcPr>
            <w:tcW w:w="93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80F7C" w:rsidRPr="001E1DCF" w:rsidRDefault="00E80F7C" w:rsidP="00E80F7C">
            <w:pPr>
              <w:jc w:val="center"/>
              <w:rPr>
                <w:b/>
                <w:sz w:val="20"/>
                <w:szCs w:val="20"/>
                <w:lang w:eastAsia="pl-PL"/>
              </w:rPr>
            </w:pPr>
            <w:r w:rsidRPr="001E1DCF">
              <w:rPr>
                <w:b/>
                <w:sz w:val="20"/>
                <w:szCs w:val="20"/>
                <w:lang w:eastAsia="pl-PL"/>
              </w:rPr>
              <w:t>J.m.</w:t>
            </w:r>
          </w:p>
        </w:tc>
        <w:tc>
          <w:tcPr>
            <w:tcW w:w="11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80F7C" w:rsidRPr="001E1DCF" w:rsidRDefault="00E80F7C" w:rsidP="00E80F7C">
            <w:pPr>
              <w:jc w:val="center"/>
              <w:rPr>
                <w:b/>
                <w:sz w:val="20"/>
                <w:szCs w:val="20"/>
                <w:lang w:eastAsia="pl-PL"/>
              </w:rPr>
            </w:pPr>
            <w:r w:rsidRPr="001E1DCF">
              <w:rPr>
                <w:b/>
                <w:sz w:val="20"/>
                <w:szCs w:val="20"/>
                <w:lang w:eastAsia="pl-PL"/>
              </w:rPr>
              <w:t>Ilość</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80F7C" w:rsidRPr="0061048A" w:rsidRDefault="00E80F7C" w:rsidP="00E80F7C">
            <w:pPr>
              <w:rPr>
                <w:b/>
                <w:sz w:val="20"/>
                <w:szCs w:val="20"/>
                <w:lang w:eastAsia="pl-PL"/>
              </w:rPr>
            </w:pPr>
            <w:r w:rsidRPr="0061048A">
              <w:rPr>
                <w:b/>
                <w:sz w:val="20"/>
                <w:szCs w:val="20"/>
                <w:lang w:eastAsia="pl-PL"/>
              </w:rPr>
              <w:t>I.</w:t>
            </w:r>
          </w:p>
        </w:tc>
        <w:tc>
          <w:tcPr>
            <w:tcW w:w="6238" w:type="dxa"/>
            <w:tcBorders>
              <w:top w:val="single" w:sz="4" w:space="0" w:color="00000A"/>
              <w:left w:val="single" w:sz="4" w:space="0" w:color="00000A"/>
              <w:bottom w:val="single" w:sz="4" w:space="0" w:color="00000A"/>
              <w:right w:val="single" w:sz="4" w:space="0" w:color="auto"/>
            </w:tcBorders>
            <w:shd w:val="clear" w:color="auto" w:fill="FFFFFF"/>
            <w:vAlign w:val="bottom"/>
          </w:tcPr>
          <w:p w:rsidR="00E80F7C" w:rsidRPr="0061048A" w:rsidRDefault="00E80F7C" w:rsidP="00E80F7C">
            <w:pPr>
              <w:rPr>
                <w:b/>
                <w:bCs/>
              </w:rPr>
            </w:pPr>
            <w:r w:rsidRPr="0061048A">
              <w:rPr>
                <w:b/>
                <w:bCs/>
                <w:sz w:val="20"/>
                <w:szCs w:val="20"/>
              </w:rPr>
              <w:t>Krążki antybiotykowe zgodnie z wymaganiami CLSI, EUCAST, KORDL ( 1 opak = 5 x 50  krążków )</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Pr="000D40A4" w:rsidRDefault="00E80F7C" w:rsidP="00E80F7C">
            <w:pPr>
              <w:jc w:val="center"/>
              <w:rPr>
                <w:sz w:val="18"/>
                <w:szCs w:val="18"/>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Pr="000D40A4" w:rsidRDefault="00E80F7C" w:rsidP="00E80F7C">
            <w:pPr>
              <w:jc w:val="center"/>
            </w:pPr>
            <w:r w:rsidRPr="000D40A4">
              <w:rPr>
                <w:sz w:val="20"/>
                <w:szCs w:val="20"/>
              </w:rPr>
              <w:t>120</w:t>
            </w:r>
          </w:p>
        </w:tc>
      </w:tr>
      <w:tr w:rsidR="00E80F7C" w:rsidRPr="00C62B98" w:rsidTr="00E80F7C">
        <w:trPr>
          <w:trHeight w:val="261"/>
        </w:trPr>
        <w:tc>
          <w:tcPr>
            <w:tcW w:w="628" w:type="dxa"/>
            <w:tcBorders>
              <w:top w:val="nil"/>
              <w:left w:val="single" w:sz="4" w:space="0" w:color="auto"/>
              <w:bottom w:val="single" w:sz="4" w:space="0" w:color="auto"/>
              <w:right w:val="single" w:sz="4" w:space="0" w:color="auto"/>
            </w:tcBorders>
            <w:shd w:val="clear" w:color="auto" w:fill="auto"/>
            <w:vAlign w:val="center"/>
          </w:tcPr>
          <w:p w:rsidR="00E80F7C" w:rsidRPr="0061048A" w:rsidRDefault="00E80F7C" w:rsidP="00E80F7C">
            <w:pPr>
              <w:rPr>
                <w:b/>
                <w:sz w:val="20"/>
                <w:szCs w:val="20"/>
                <w:lang w:eastAsia="pl-PL"/>
              </w:rPr>
            </w:pPr>
            <w:r w:rsidRPr="0061048A">
              <w:rPr>
                <w:b/>
                <w:sz w:val="20"/>
                <w:szCs w:val="20"/>
                <w:lang w:eastAsia="pl-PL"/>
              </w:rPr>
              <w:t>II.</w:t>
            </w:r>
          </w:p>
        </w:tc>
        <w:tc>
          <w:tcPr>
            <w:tcW w:w="6238" w:type="dxa"/>
            <w:tcBorders>
              <w:top w:val="single" w:sz="4" w:space="0" w:color="00000A"/>
              <w:left w:val="single" w:sz="4" w:space="0" w:color="00000A"/>
              <w:bottom w:val="single" w:sz="4" w:space="0" w:color="00000A"/>
              <w:right w:val="single" w:sz="4" w:space="0" w:color="auto"/>
            </w:tcBorders>
            <w:shd w:val="clear" w:color="auto" w:fill="FFFFFF"/>
            <w:vAlign w:val="bottom"/>
          </w:tcPr>
          <w:p w:rsidR="00E80F7C" w:rsidRPr="0061048A" w:rsidRDefault="00E80F7C" w:rsidP="00E80F7C">
            <w:pPr>
              <w:rPr>
                <w:b/>
                <w:bCs/>
              </w:rPr>
            </w:pPr>
            <w:r w:rsidRPr="0061048A">
              <w:rPr>
                <w:b/>
                <w:bCs/>
                <w:sz w:val="20"/>
                <w:szCs w:val="20"/>
              </w:rPr>
              <w:t>Krążki antybiotykowe zawierające nowe antybiotyki nieujęte w pozycji 1 zgodnie z wymaganiami CLSI i EUCAST, KORDL  (1 opak = 5 x 50  krążków)</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Pr="000D40A4" w:rsidRDefault="00E80F7C" w:rsidP="00E80F7C">
            <w:pPr>
              <w:jc w:val="center"/>
              <w:rPr>
                <w:sz w:val="20"/>
                <w:szCs w:val="20"/>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Pr="000D40A4" w:rsidRDefault="00E80F7C" w:rsidP="00E80F7C">
            <w:pPr>
              <w:jc w:val="center"/>
            </w:pPr>
            <w:r w:rsidRPr="000D40A4">
              <w:rPr>
                <w:sz w:val="20"/>
                <w:szCs w:val="20"/>
              </w:rPr>
              <w:t>5</w:t>
            </w:r>
          </w:p>
        </w:tc>
      </w:tr>
      <w:tr w:rsidR="00E80F7C" w:rsidRPr="00C62B98" w:rsidTr="00E80F7C">
        <w:trPr>
          <w:trHeight w:val="261"/>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E80F7C" w:rsidRPr="0061048A" w:rsidRDefault="00E80F7C" w:rsidP="00E80F7C">
            <w:pPr>
              <w:rPr>
                <w:b/>
                <w:sz w:val="20"/>
                <w:szCs w:val="20"/>
                <w:lang w:eastAsia="pl-PL"/>
              </w:rPr>
            </w:pPr>
            <w:r w:rsidRPr="0061048A">
              <w:rPr>
                <w:b/>
                <w:sz w:val="20"/>
                <w:szCs w:val="20"/>
                <w:lang w:eastAsia="pl-PL"/>
              </w:rPr>
              <w:t>III.</w:t>
            </w:r>
          </w:p>
        </w:tc>
        <w:tc>
          <w:tcPr>
            <w:tcW w:w="6238" w:type="dxa"/>
            <w:tcBorders>
              <w:top w:val="single" w:sz="4" w:space="0" w:color="00000A"/>
              <w:left w:val="single" w:sz="4" w:space="0" w:color="00000A"/>
              <w:bottom w:val="single" w:sz="4" w:space="0" w:color="00000A"/>
              <w:right w:val="single" w:sz="4" w:space="0" w:color="auto"/>
            </w:tcBorders>
            <w:shd w:val="clear" w:color="auto" w:fill="FFFFFF"/>
            <w:noWrap/>
            <w:vAlign w:val="bottom"/>
          </w:tcPr>
          <w:p w:rsidR="00E80F7C" w:rsidRPr="005F1220" w:rsidRDefault="00E80F7C" w:rsidP="00E80F7C">
            <w:pPr>
              <w:rPr>
                <w:b/>
                <w:bCs/>
                <w:sz w:val="20"/>
                <w:szCs w:val="20"/>
              </w:rPr>
            </w:pPr>
            <w:r w:rsidRPr="005F1220">
              <w:rPr>
                <w:b/>
                <w:bCs/>
                <w:sz w:val="20"/>
                <w:szCs w:val="20"/>
              </w:rPr>
              <w:t xml:space="preserve">Krążki i testy diagnostyczne </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Pr="000D40A4" w:rsidRDefault="00E80F7C" w:rsidP="00E80F7C">
            <w:pPr>
              <w:jc w:val="center"/>
              <w:rPr>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Pr="000D40A4" w:rsidRDefault="00E80F7C" w:rsidP="00E80F7C">
            <w:pPr>
              <w:jc w:val="center"/>
            </w:pPr>
          </w:p>
        </w:tc>
      </w:tr>
      <w:tr w:rsidR="00E80F7C" w:rsidRPr="00C62B98" w:rsidTr="00E80F7C">
        <w:trPr>
          <w:trHeight w:val="261"/>
        </w:trPr>
        <w:tc>
          <w:tcPr>
            <w:tcW w:w="628" w:type="dxa"/>
            <w:tcBorders>
              <w:top w:val="nil"/>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1"/>
              </w:numPr>
              <w:overflowPunct w:val="0"/>
              <w:contextualSpacing w:val="0"/>
              <w:textAlignment w:val="baseline"/>
              <w:rPr>
                <w:sz w:val="20"/>
                <w:szCs w:val="20"/>
                <w:lang w:eastAsia="pl-PL"/>
              </w:rPr>
            </w:pPr>
          </w:p>
        </w:tc>
        <w:tc>
          <w:tcPr>
            <w:tcW w:w="6238" w:type="dxa"/>
            <w:tcBorders>
              <w:top w:val="single" w:sz="4" w:space="0" w:color="00000A"/>
              <w:left w:val="single" w:sz="4" w:space="0" w:color="00000A"/>
              <w:bottom w:val="single" w:sz="4" w:space="0" w:color="00000A"/>
              <w:right w:val="single" w:sz="4" w:space="0" w:color="auto"/>
            </w:tcBorders>
            <w:shd w:val="clear" w:color="auto" w:fill="FFFFFF"/>
            <w:vAlign w:val="bottom"/>
          </w:tcPr>
          <w:p w:rsidR="00E80F7C" w:rsidRPr="00925AD3" w:rsidRDefault="00E80F7C" w:rsidP="00E80F7C">
            <w:proofErr w:type="spellStart"/>
            <w:r w:rsidRPr="00925AD3">
              <w:rPr>
                <w:sz w:val="20"/>
                <w:szCs w:val="20"/>
              </w:rPr>
              <w:t>Cefinaza</w:t>
            </w:r>
            <w:proofErr w:type="spellEnd"/>
            <w:r w:rsidRPr="00925AD3">
              <w:rPr>
                <w:sz w:val="20"/>
                <w:szCs w:val="20"/>
              </w:rPr>
              <w:t xml:space="preserve"> - do oznaczania </w:t>
            </w:r>
            <w:r w:rsidRPr="00925AD3">
              <w:rPr>
                <w:rFonts w:ascii="Arial" w:hAnsi="Arial" w:cs="Arial"/>
                <w:sz w:val="20"/>
                <w:szCs w:val="20"/>
              </w:rPr>
              <w:t>ß</w:t>
            </w:r>
            <w:r w:rsidRPr="00925AD3">
              <w:rPr>
                <w:sz w:val="21"/>
                <w:szCs w:val="21"/>
              </w:rPr>
              <w:t>-</w:t>
            </w:r>
            <w:proofErr w:type="spellStart"/>
            <w:r w:rsidRPr="00925AD3">
              <w:rPr>
                <w:sz w:val="21"/>
                <w:szCs w:val="21"/>
              </w:rPr>
              <w:t>laktamazy</w:t>
            </w:r>
            <w:proofErr w:type="spellEnd"/>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Pr="000D40A4" w:rsidRDefault="00E80F7C" w:rsidP="00E80F7C">
            <w:pPr>
              <w:jc w:val="center"/>
              <w:rPr>
                <w:sz w:val="20"/>
                <w:szCs w:val="20"/>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Pr="000D40A4" w:rsidRDefault="00E80F7C" w:rsidP="00E80F7C">
            <w:pPr>
              <w:jc w:val="center"/>
              <w:rPr>
                <w:sz w:val="20"/>
                <w:szCs w:val="20"/>
              </w:rPr>
            </w:pPr>
            <w:r w:rsidRPr="000D40A4">
              <w:rPr>
                <w:sz w:val="20"/>
                <w:szCs w:val="20"/>
              </w:rPr>
              <w:t>1</w:t>
            </w:r>
          </w:p>
        </w:tc>
      </w:tr>
      <w:tr w:rsidR="00E80F7C" w:rsidRPr="00C62B98" w:rsidTr="00E80F7C">
        <w:trPr>
          <w:trHeight w:val="261"/>
        </w:trPr>
        <w:tc>
          <w:tcPr>
            <w:tcW w:w="628" w:type="dxa"/>
            <w:tcBorders>
              <w:top w:val="nil"/>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1"/>
              </w:numPr>
              <w:overflowPunct w:val="0"/>
              <w:contextualSpacing w:val="0"/>
              <w:textAlignment w:val="baseline"/>
              <w:rPr>
                <w:sz w:val="20"/>
                <w:szCs w:val="20"/>
                <w:lang w:eastAsia="pl-PL"/>
              </w:rPr>
            </w:pPr>
          </w:p>
        </w:tc>
        <w:tc>
          <w:tcPr>
            <w:tcW w:w="6238" w:type="dxa"/>
            <w:tcBorders>
              <w:top w:val="single" w:sz="4" w:space="0" w:color="00000A"/>
              <w:left w:val="single" w:sz="4" w:space="0" w:color="00000A"/>
              <w:bottom w:val="single" w:sz="4" w:space="0" w:color="00000A"/>
              <w:right w:val="single" w:sz="4" w:space="0" w:color="auto"/>
            </w:tcBorders>
            <w:shd w:val="clear" w:color="auto" w:fill="FFFFFF"/>
            <w:vAlign w:val="bottom"/>
          </w:tcPr>
          <w:p w:rsidR="00E80F7C" w:rsidRPr="00925AD3" w:rsidRDefault="00E80F7C" w:rsidP="00E80F7C">
            <w:pPr>
              <w:rPr>
                <w:sz w:val="20"/>
                <w:szCs w:val="20"/>
              </w:rPr>
            </w:pPr>
            <w:r w:rsidRPr="00925AD3">
              <w:rPr>
                <w:sz w:val="20"/>
                <w:szCs w:val="20"/>
              </w:rPr>
              <w:t xml:space="preserve">Czynnik V - do identyfikacji </w:t>
            </w:r>
            <w:proofErr w:type="spellStart"/>
            <w:r w:rsidRPr="00925AD3">
              <w:rPr>
                <w:sz w:val="20"/>
                <w:szCs w:val="20"/>
              </w:rPr>
              <w:t>Haemophilus</w:t>
            </w:r>
            <w:proofErr w:type="spellEnd"/>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Pr="000D40A4" w:rsidRDefault="00E80F7C" w:rsidP="00E80F7C">
            <w:pPr>
              <w:jc w:val="center"/>
              <w:rPr>
                <w:sz w:val="20"/>
                <w:szCs w:val="20"/>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Pr="000D40A4" w:rsidRDefault="00E80F7C" w:rsidP="00E80F7C">
            <w:pPr>
              <w:jc w:val="center"/>
            </w:pPr>
            <w:r w:rsidRPr="000D40A4">
              <w:rPr>
                <w:sz w:val="20"/>
                <w:szCs w:val="20"/>
              </w:rPr>
              <w:t>5</w:t>
            </w:r>
          </w:p>
        </w:tc>
      </w:tr>
      <w:tr w:rsidR="00E80F7C" w:rsidRPr="00C62B98" w:rsidTr="00E80F7C">
        <w:trPr>
          <w:trHeight w:val="261"/>
        </w:trPr>
        <w:tc>
          <w:tcPr>
            <w:tcW w:w="628" w:type="dxa"/>
            <w:tcBorders>
              <w:top w:val="nil"/>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1"/>
              </w:numPr>
              <w:overflowPunct w:val="0"/>
              <w:contextualSpacing w:val="0"/>
              <w:textAlignment w:val="baseline"/>
              <w:rPr>
                <w:sz w:val="20"/>
                <w:szCs w:val="20"/>
                <w:lang w:eastAsia="pl-PL"/>
              </w:rPr>
            </w:pPr>
          </w:p>
        </w:tc>
        <w:tc>
          <w:tcPr>
            <w:tcW w:w="6238" w:type="dxa"/>
            <w:tcBorders>
              <w:top w:val="single" w:sz="4" w:space="0" w:color="00000A"/>
              <w:left w:val="single" w:sz="4" w:space="0" w:color="00000A"/>
              <w:bottom w:val="single" w:sz="4" w:space="0" w:color="00000A"/>
              <w:right w:val="single" w:sz="4" w:space="0" w:color="auto"/>
            </w:tcBorders>
            <w:shd w:val="clear" w:color="auto" w:fill="FFFFFF"/>
            <w:vAlign w:val="bottom"/>
          </w:tcPr>
          <w:p w:rsidR="00E80F7C" w:rsidRPr="00925AD3" w:rsidRDefault="00E80F7C" w:rsidP="00E80F7C">
            <w:pPr>
              <w:rPr>
                <w:sz w:val="20"/>
                <w:szCs w:val="20"/>
              </w:rPr>
            </w:pPr>
            <w:r w:rsidRPr="00925AD3">
              <w:rPr>
                <w:sz w:val="20"/>
                <w:szCs w:val="20"/>
              </w:rPr>
              <w:t xml:space="preserve">Czynnik VX - do identyfikacji </w:t>
            </w:r>
            <w:proofErr w:type="spellStart"/>
            <w:r w:rsidRPr="00925AD3">
              <w:rPr>
                <w:sz w:val="20"/>
                <w:szCs w:val="20"/>
              </w:rPr>
              <w:t>Haemophilus</w:t>
            </w:r>
            <w:proofErr w:type="spellEnd"/>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Pr="000D40A4" w:rsidRDefault="00E80F7C" w:rsidP="00E80F7C">
            <w:pPr>
              <w:jc w:val="center"/>
              <w:rPr>
                <w:sz w:val="20"/>
                <w:szCs w:val="20"/>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Pr="000D40A4" w:rsidRDefault="00E80F7C" w:rsidP="00E80F7C">
            <w:pPr>
              <w:jc w:val="center"/>
            </w:pPr>
            <w:r w:rsidRPr="000D40A4">
              <w:rPr>
                <w:sz w:val="20"/>
                <w:szCs w:val="20"/>
              </w:rPr>
              <w:t>5</w:t>
            </w:r>
          </w:p>
        </w:tc>
      </w:tr>
      <w:tr w:rsidR="00E80F7C" w:rsidRPr="00C62B98" w:rsidTr="00E80F7C">
        <w:trPr>
          <w:trHeight w:val="261"/>
        </w:trPr>
        <w:tc>
          <w:tcPr>
            <w:tcW w:w="628" w:type="dxa"/>
            <w:tcBorders>
              <w:top w:val="nil"/>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1"/>
              </w:numPr>
              <w:overflowPunct w:val="0"/>
              <w:contextualSpacing w:val="0"/>
              <w:textAlignment w:val="baseline"/>
              <w:rPr>
                <w:sz w:val="20"/>
                <w:szCs w:val="20"/>
                <w:lang w:eastAsia="pl-PL"/>
              </w:rPr>
            </w:pPr>
          </w:p>
        </w:tc>
        <w:tc>
          <w:tcPr>
            <w:tcW w:w="6238" w:type="dxa"/>
            <w:tcBorders>
              <w:top w:val="single" w:sz="4" w:space="0" w:color="00000A"/>
              <w:left w:val="single" w:sz="4" w:space="0" w:color="00000A"/>
              <w:bottom w:val="single" w:sz="4" w:space="0" w:color="00000A"/>
              <w:right w:val="single" w:sz="4" w:space="0" w:color="auto"/>
            </w:tcBorders>
            <w:shd w:val="clear" w:color="auto" w:fill="FFFFFF"/>
            <w:vAlign w:val="bottom"/>
          </w:tcPr>
          <w:p w:rsidR="00E80F7C" w:rsidRPr="00925AD3" w:rsidRDefault="00E80F7C" w:rsidP="00E80F7C">
            <w:pPr>
              <w:rPr>
                <w:sz w:val="20"/>
                <w:szCs w:val="20"/>
              </w:rPr>
            </w:pPr>
            <w:r w:rsidRPr="00925AD3">
              <w:rPr>
                <w:sz w:val="20"/>
                <w:szCs w:val="20"/>
              </w:rPr>
              <w:t xml:space="preserve">Czynnik X - do identyfikacji </w:t>
            </w:r>
            <w:proofErr w:type="spellStart"/>
            <w:r w:rsidRPr="00925AD3">
              <w:rPr>
                <w:sz w:val="20"/>
                <w:szCs w:val="20"/>
              </w:rPr>
              <w:t>Haemophilus</w:t>
            </w:r>
            <w:proofErr w:type="spellEnd"/>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Pr="000D40A4" w:rsidRDefault="00E80F7C" w:rsidP="00E80F7C">
            <w:pPr>
              <w:jc w:val="center"/>
              <w:rPr>
                <w:sz w:val="20"/>
                <w:szCs w:val="20"/>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Pr="000D40A4" w:rsidRDefault="00E80F7C" w:rsidP="00E80F7C">
            <w:pPr>
              <w:jc w:val="center"/>
            </w:pPr>
            <w:r w:rsidRPr="000D40A4">
              <w:rPr>
                <w:sz w:val="20"/>
                <w:szCs w:val="20"/>
              </w:rPr>
              <w:t>5</w:t>
            </w:r>
          </w:p>
        </w:tc>
      </w:tr>
      <w:tr w:rsidR="00E80F7C" w:rsidRPr="00C62B98" w:rsidTr="00E80F7C">
        <w:trPr>
          <w:trHeight w:val="261"/>
        </w:trPr>
        <w:tc>
          <w:tcPr>
            <w:tcW w:w="628" w:type="dxa"/>
            <w:tcBorders>
              <w:top w:val="nil"/>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1"/>
              </w:numPr>
              <w:overflowPunct w:val="0"/>
              <w:contextualSpacing w:val="0"/>
              <w:textAlignment w:val="baseline"/>
              <w:rPr>
                <w:sz w:val="20"/>
                <w:szCs w:val="20"/>
                <w:lang w:eastAsia="pl-PL"/>
              </w:rPr>
            </w:pPr>
          </w:p>
        </w:tc>
        <w:tc>
          <w:tcPr>
            <w:tcW w:w="6238" w:type="dxa"/>
            <w:tcBorders>
              <w:top w:val="single" w:sz="4" w:space="0" w:color="00000A"/>
              <w:left w:val="single" w:sz="4" w:space="0" w:color="00000A"/>
              <w:bottom w:val="single" w:sz="4" w:space="0" w:color="00000A"/>
              <w:right w:val="single" w:sz="4" w:space="0" w:color="auto"/>
            </w:tcBorders>
            <w:shd w:val="clear" w:color="auto" w:fill="FFFFFF"/>
            <w:vAlign w:val="bottom"/>
          </w:tcPr>
          <w:p w:rsidR="00E80F7C" w:rsidRPr="00925AD3" w:rsidRDefault="00E80F7C" w:rsidP="00E80F7C">
            <w:pPr>
              <w:rPr>
                <w:sz w:val="20"/>
                <w:szCs w:val="20"/>
              </w:rPr>
            </w:pPr>
            <w:proofErr w:type="spellStart"/>
            <w:r w:rsidRPr="00925AD3">
              <w:rPr>
                <w:sz w:val="20"/>
                <w:szCs w:val="20"/>
              </w:rPr>
              <w:t>Furazolidon</w:t>
            </w:r>
            <w:proofErr w:type="spellEnd"/>
            <w:r w:rsidRPr="00925AD3">
              <w:rPr>
                <w:sz w:val="20"/>
                <w:szCs w:val="20"/>
              </w:rPr>
              <w:t xml:space="preserve"> - do różnicowania </w:t>
            </w:r>
            <w:proofErr w:type="spellStart"/>
            <w:r w:rsidRPr="00925AD3">
              <w:rPr>
                <w:sz w:val="20"/>
                <w:szCs w:val="20"/>
              </w:rPr>
              <w:t>Staphylococcus</w:t>
            </w:r>
            <w:proofErr w:type="spellEnd"/>
            <w:r w:rsidRPr="00925AD3">
              <w:rPr>
                <w:sz w:val="20"/>
                <w:szCs w:val="20"/>
              </w:rPr>
              <w:t xml:space="preserve"> od </w:t>
            </w:r>
            <w:proofErr w:type="spellStart"/>
            <w:r w:rsidRPr="00925AD3">
              <w:rPr>
                <w:sz w:val="20"/>
                <w:szCs w:val="20"/>
              </w:rPr>
              <w:t>Micrococcus</w:t>
            </w:r>
            <w:proofErr w:type="spellEnd"/>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Pr="000D40A4" w:rsidRDefault="00E80F7C" w:rsidP="00E80F7C">
            <w:pPr>
              <w:jc w:val="center"/>
              <w:rPr>
                <w:sz w:val="20"/>
                <w:szCs w:val="20"/>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Pr="000D40A4" w:rsidRDefault="00E80F7C" w:rsidP="00E80F7C">
            <w:pPr>
              <w:jc w:val="center"/>
              <w:rPr>
                <w:sz w:val="20"/>
                <w:szCs w:val="20"/>
              </w:rPr>
            </w:pPr>
            <w:r w:rsidRPr="000D40A4">
              <w:rPr>
                <w:sz w:val="20"/>
                <w:szCs w:val="20"/>
              </w:rPr>
              <w:t>2</w:t>
            </w:r>
          </w:p>
        </w:tc>
      </w:tr>
      <w:tr w:rsidR="00E80F7C" w:rsidRPr="00C62B98" w:rsidTr="00E80F7C">
        <w:trPr>
          <w:trHeight w:val="261"/>
        </w:trPr>
        <w:tc>
          <w:tcPr>
            <w:tcW w:w="628" w:type="dxa"/>
            <w:tcBorders>
              <w:top w:val="nil"/>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1"/>
              </w:numPr>
              <w:overflowPunct w:val="0"/>
              <w:contextualSpacing w:val="0"/>
              <w:textAlignment w:val="baseline"/>
              <w:rPr>
                <w:sz w:val="20"/>
                <w:szCs w:val="20"/>
                <w:lang w:eastAsia="pl-PL"/>
              </w:rPr>
            </w:pPr>
          </w:p>
        </w:tc>
        <w:tc>
          <w:tcPr>
            <w:tcW w:w="6238" w:type="dxa"/>
            <w:tcBorders>
              <w:top w:val="single" w:sz="4" w:space="0" w:color="00000A"/>
              <w:left w:val="single" w:sz="4" w:space="0" w:color="00000A"/>
              <w:bottom w:val="single" w:sz="4" w:space="0" w:color="00000A"/>
              <w:right w:val="single" w:sz="4" w:space="0" w:color="auto"/>
            </w:tcBorders>
            <w:shd w:val="clear" w:color="auto" w:fill="FFFFFF"/>
            <w:vAlign w:val="bottom"/>
          </w:tcPr>
          <w:p w:rsidR="00E80F7C" w:rsidRPr="00925AD3" w:rsidRDefault="00E80F7C" w:rsidP="00E80F7C">
            <w:pPr>
              <w:rPr>
                <w:sz w:val="20"/>
                <w:szCs w:val="20"/>
              </w:rPr>
            </w:pPr>
            <w:proofErr w:type="spellStart"/>
            <w:r w:rsidRPr="00925AD3">
              <w:rPr>
                <w:sz w:val="20"/>
                <w:szCs w:val="20"/>
              </w:rPr>
              <w:t>Nowobiocyna</w:t>
            </w:r>
            <w:proofErr w:type="spellEnd"/>
            <w:r w:rsidRPr="00925AD3">
              <w:rPr>
                <w:sz w:val="20"/>
                <w:szCs w:val="20"/>
              </w:rPr>
              <w:t xml:space="preserve"> - do identyfikacji </w:t>
            </w:r>
            <w:proofErr w:type="spellStart"/>
            <w:r w:rsidRPr="00925AD3">
              <w:rPr>
                <w:sz w:val="20"/>
                <w:szCs w:val="20"/>
              </w:rPr>
              <w:t>Staphylococcus</w:t>
            </w:r>
            <w:proofErr w:type="spellEnd"/>
            <w:r w:rsidRPr="00925AD3">
              <w:rPr>
                <w:sz w:val="20"/>
                <w:szCs w:val="20"/>
              </w:rPr>
              <w:t xml:space="preserve"> </w:t>
            </w:r>
            <w:proofErr w:type="spellStart"/>
            <w:r w:rsidRPr="00925AD3">
              <w:rPr>
                <w:sz w:val="20"/>
                <w:szCs w:val="20"/>
              </w:rPr>
              <w:t>saprophyticus</w:t>
            </w:r>
            <w:proofErr w:type="spellEnd"/>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Pr="000D40A4" w:rsidRDefault="00E80F7C" w:rsidP="00E80F7C">
            <w:pPr>
              <w:jc w:val="center"/>
              <w:rPr>
                <w:sz w:val="20"/>
                <w:szCs w:val="20"/>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Pr="000D40A4" w:rsidRDefault="00E80F7C" w:rsidP="00E80F7C">
            <w:pPr>
              <w:jc w:val="center"/>
            </w:pPr>
            <w:r w:rsidRPr="000D40A4">
              <w:rPr>
                <w:sz w:val="20"/>
                <w:szCs w:val="20"/>
              </w:rPr>
              <w:t>1</w:t>
            </w:r>
          </w:p>
        </w:tc>
      </w:tr>
      <w:tr w:rsidR="00E80F7C" w:rsidRPr="00C62B98" w:rsidTr="00E80F7C">
        <w:trPr>
          <w:trHeight w:val="261"/>
        </w:trPr>
        <w:tc>
          <w:tcPr>
            <w:tcW w:w="628" w:type="dxa"/>
            <w:tcBorders>
              <w:top w:val="nil"/>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1"/>
              </w:numPr>
              <w:overflowPunct w:val="0"/>
              <w:contextualSpacing w:val="0"/>
              <w:textAlignment w:val="baseline"/>
              <w:rPr>
                <w:sz w:val="20"/>
                <w:szCs w:val="20"/>
                <w:lang w:eastAsia="pl-PL"/>
              </w:rPr>
            </w:pPr>
          </w:p>
        </w:tc>
        <w:tc>
          <w:tcPr>
            <w:tcW w:w="6238" w:type="dxa"/>
            <w:tcBorders>
              <w:top w:val="single" w:sz="4" w:space="0" w:color="00000A"/>
              <w:left w:val="single" w:sz="4" w:space="0" w:color="00000A"/>
              <w:bottom w:val="single" w:sz="4" w:space="0" w:color="00000A"/>
              <w:right w:val="single" w:sz="4" w:space="0" w:color="auto"/>
            </w:tcBorders>
            <w:shd w:val="clear" w:color="auto" w:fill="FFFFFF"/>
            <w:vAlign w:val="bottom"/>
          </w:tcPr>
          <w:p w:rsidR="00E80F7C" w:rsidRPr="00925AD3" w:rsidRDefault="00E80F7C" w:rsidP="00E80F7C">
            <w:pPr>
              <w:rPr>
                <w:sz w:val="20"/>
                <w:szCs w:val="20"/>
              </w:rPr>
            </w:pPr>
            <w:proofErr w:type="spellStart"/>
            <w:r w:rsidRPr="00925AD3">
              <w:rPr>
                <w:sz w:val="20"/>
                <w:szCs w:val="20"/>
              </w:rPr>
              <w:t>Oxydaza</w:t>
            </w:r>
            <w:proofErr w:type="spellEnd"/>
            <w:r w:rsidRPr="00925AD3">
              <w:rPr>
                <w:sz w:val="20"/>
                <w:szCs w:val="20"/>
              </w:rPr>
              <w:t xml:space="preserve"> - do wykrywania </w:t>
            </w:r>
            <w:proofErr w:type="spellStart"/>
            <w:r w:rsidRPr="00925AD3">
              <w:rPr>
                <w:sz w:val="20"/>
                <w:szCs w:val="20"/>
              </w:rPr>
              <w:t>oxydazy</w:t>
            </w:r>
            <w:proofErr w:type="spellEnd"/>
            <w:r w:rsidRPr="00925AD3">
              <w:rPr>
                <w:sz w:val="20"/>
                <w:szCs w:val="20"/>
              </w:rPr>
              <w:t xml:space="preserve"> cytochromowej</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Pr="000D40A4" w:rsidRDefault="00E80F7C" w:rsidP="00E80F7C">
            <w:pPr>
              <w:jc w:val="center"/>
              <w:rPr>
                <w:sz w:val="20"/>
                <w:szCs w:val="20"/>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Pr="000D40A4" w:rsidRDefault="00E80F7C" w:rsidP="00E80F7C">
            <w:pPr>
              <w:jc w:val="center"/>
            </w:pPr>
            <w:r w:rsidRPr="000D40A4">
              <w:rPr>
                <w:sz w:val="20"/>
                <w:szCs w:val="20"/>
              </w:rPr>
              <w:t>10</w:t>
            </w:r>
          </w:p>
        </w:tc>
      </w:tr>
      <w:tr w:rsidR="00E80F7C" w:rsidRPr="00C62B98" w:rsidTr="00E80F7C">
        <w:trPr>
          <w:trHeight w:val="261"/>
        </w:trPr>
        <w:tc>
          <w:tcPr>
            <w:tcW w:w="628" w:type="dxa"/>
            <w:tcBorders>
              <w:top w:val="nil"/>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1"/>
              </w:numPr>
              <w:overflowPunct w:val="0"/>
              <w:contextualSpacing w:val="0"/>
              <w:textAlignment w:val="baseline"/>
              <w:rPr>
                <w:sz w:val="20"/>
                <w:szCs w:val="20"/>
                <w:lang w:eastAsia="pl-PL"/>
              </w:rPr>
            </w:pPr>
          </w:p>
        </w:tc>
        <w:tc>
          <w:tcPr>
            <w:tcW w:w="6238" w:type="dxa"/>
            <w:tcBorders>
              <w:top w:val="single" w:sz="4" w:space="0" w:color="00000A"/>
              <w:left w:val="single" w:sz="4" w:space="0" w:color="00000A"/>
              <w:bottom w:val="single" w:sz="4" w:space="0" w:color="00000A"/>
              <w:right w:val="single" w:sz="4" w:space="0" w:color="auto"/>
            </w:tcBorders>
            <w:shd w:val="clear" w:color="auto" w:fill="FFFFFF"/>
            <w:vAlign w:val="bottom"/>
          </w:tcPr>
          <w:p w:rsidR="00E80F7C" w:rsidRPr="00925AD3" w:rsidRDefault="00E80F7C" w:rsidP="00E80F7C">
            <w:pPr>
              <w:rPr>
                <w:sz w:val="20"/>
                <w:szCs w:val="20"/>
              </w:rPr>
            </w:pPr>
            <w:proofErr w:type="spellStart"/>
            <w:r w:rsidRPr="00925AD3">
              <w:rPr>
                <w:sz w:val="20"/>
                <w:szCs w:val="20"/>
              </w:rPr>
              <w:t>Optochina</w:t>
            </w:r>
            <w:proofErr w:type="spellEnd"/>
            <w:r w:rsidRPr="00925AD3">
              <w:rPr>
                <w:sz w:val="20"/>
                <w:szCs w:val="20"/>
              </w:rPr>
              <w:t xml:space="preserve"> - do różnicowania </w:t>
            </w:r>
            <w:proofErr w:type="spellStart"/>
            <w:r w:rsidRPr="00925AD3">
              <w:rPr>
                <w:sz w:val="20"/>
                <w:szCs w:val="20"/>
              </w:rPr>
              <w:t>Streptococcus</w:t>
            </w:r>
            <w:proofErr w:type="spellEnd"/>
            <w:r w:rsidRPr="00925AD3">
              <w:rPr>
                <w:sz w:val="20"/>
                <w:szCs w:val="20"/>
              </w:rPr>
              <w:t xml:space="preserve"> </w:t>
            </w:r>
            <w:proofErr w:type="spellStart"/>
            <w:r w:rsidRPr="00925AD3">
              <w:rPr>
                <w:sz w:val="20"/>
                <w:szCs w:val="20"/>
              </w:rPr>
              <w:t>pneumoniae</w:t>
            </w:r>
            <w:proofErr w:type="spellEnd"/>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Pr="000D40A4" w:rsidRDefault="00E80F7C" w:rsidP="00E80F7C">
            <w:pPr>
              <w:jc w:val="center"/>
              <w:rPr>
                <w:sz w:val="20"/>
                <w:szCs w:val="20"/>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Pr="000D40A4" w:rsidRDefault="00E80F7C" w:rsidP="00E80F7C">
            <w:pPr>
              <w:jc w:val="center"/>
            </w:pPr>
            <w:r w:rsidRPr="000D40A4">
              <w:rPr>
                <w:sz w:val="20"/>
                <w:szCs w:val="20"/>
              </w:rPr>
              <w:t>20</w:t>
            </w:r>
          </w:p>
        </w:tc>
      </w:tr>
      <w:tr w:rsidR="00E80F7C" w:rsidRPr="00C62B98" w:rsidTr="00E80F7C">
        <w:trPr>
          <w:trHeight w:val="261"/>
        </w:trPr>
        <w:tc>
          <w:tcPr>
            <w:tcW w:w="628" w:type="dxa"/>
            <w:tcBorders>
              <w:top w:val="nil"/>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1"/>
              </w:numPr>
              <w:overflowPunct w:val="0"/>
              <w:contextualSpacing w:val="0"/>
              <w:textAlignment w:val="baseline"/>
              <w:rPr>
                <w:sz w:val="20"/>
                <w:szCs w:val="20"/>
                <w:lang w:eastAsia="pl-PL"/>
              </w:rPr>
            </w:pPr>
          </w:p>
        </w:tc>
        <w:tc>
          <w:tcPr>
            <w:tcW w:w="6238" w:type="dxa"/>
            <w:tcBorders>
              <w:top w:val="single" w:sz="4" w:space="0" w:color="00000A"/>
              <w:left w:val="single" w:sz="4" w:space="0" w:color="00000A"/>
              <w:bottom w:val="single" w:sz="4" w:space="0" w:color="00000A"/>
              <w:right w:val="single" w:sz="4" w:space="0" w:color="auto"/>
            </w:tcBorders>
            <w:shd w:val="clear" w:color="auto" w:fill="FFFFFF"/>
            <w:vAlign w:val="bottom"/>
          </w:tcPr>
          <w:p w:rsidR="00E80F7C" w:rsidRPr="00925AD3" w:rsidRDefault="00E80F7C" w:rsidP="00E80F7C">
            <w:pPr>
              <w:rPr>
                <w:sz w:val="20"/>
                <w:szCs w:val="20"/>
              </w:rPr>
            </w:pPr>
            <w:r w:rsidRPr="00925AD3">
              <w:rPr>
                <w:sz w:val="20"/>
                <w:szCs w:val="20"/>
              </w:rPr>
              <w:t xml:space="preserve">Krążki do różnicowania </w:t>
            </w:r>
            <w:proofErr w:type="spellStart"/>
            <w:r w:rsidRPr="00925AD3">
              <w:rPr>
                <w:sz w:val="20"/>
                <w:szCs w:val="20"/>
              </w:rPr>
              <w:t>Moraxella</w:t>
            </w:r>
            <w:proofErr w:type="spellEnd"/>
            <w:r w:rsidRPr="00925AD3">
              <w:rPr>
                <w:sz w:val="20"/>
                <w:szCs w:val="20"/>
              </w:rPr>
              <w:t xml:space="preserve"> </w:t>
            </w:r>
            <w:proofErr w:type="spellStart"/>
            <w:r w:rsidRPr="00925AD3">
              <w:rPr>
                <w:sz w:val="20"/>
                <w:szCs w:val="20"/>
              </w:rPr>
              <w:t>catarrhalis</w:t>
            </w:r>
            <w:proofErr w:type="spellEnd"/>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Pr="000D40A4" w:rsidRDefault="00E80F7C" w:rsidP="00E80F7C">
            <w:pPr>
              <w:jc w:val="center"/>
              <w:rPr>
                <w:sz w:val="20"/>
                <w:szCs w:val="20"/>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Pr="000D40A4" w:rsidRDefault="00E80F7C" w:rsidP="00E80F7C">
            <w:pPr>
              <w:jc w:val="center"/>
            </w:pPr>
            <w:r w:rsidRPr="000D40A4">
              <w:rPr>
                <w:sz w:val="20"/>
                <w:szCs w:val="20"/>
              </w:rPr>
              <w:t>1</w:t>
            </w:r>
          </w:p>
        </w:tc>
      </w:tr>
      <w:tr w:rsidR="00E80F7C" w:rsidRPr="00C62B98" w:rsidTr="00E80F7C">
        <w:trPr>
          <w:trHeight w:val="261"/>
        </w:trPr>
        <w:tc>
          <w:tcPr>
            <w:tcW w:w="628" w:type="dxa"/>
            <w:tcBorders>
              <w:top w:val="nil"/>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1"/>
              </w:numPr>
              <w:overflowPunct w:val="0"/>
              <w:contextualSpacing w:val="0"/>
              <w:textAlignment w:val="baseline"/>
              <w:rPr>
                <w:sz w:val="20"/>
                <w:szCs w:val="20"/>
                <w:lang w:eastAsia="pl-PL"/>
              </w:rPr>
            </w:pPr>
          </w:p>
        </w:tc>
        <w:tc>
          <w:tcPr>
            <w:tcW w:w="6238" w:type="dxa"/>
            <w:tcBorders>
              <w:top w:val="single" w:sz="4" w:space="0" w:color="00000A"/>
              <w:left w:val="single" w:sz="4" w:space="0" w:color="00000A"/>
              <w:bottom w:val="single" w:sz="4" w:space="0" w:color="00000A"/>
              <w:right w:val="single" w:sz="4" w:space="0" w:color="auto"/>
            </w:tcBorders>
            <w:shd w:val="clear" w:color="auto" w:fill="FFFFFF"/>
            <w:vAlign w:val="bottom"/>
          </w:tcPr>
          <w:p w:rsidR="00E80F7C" w:rsidRPr="00925AD3" w:rsidRDefault="00E80F7C" w:rsidP="00E80F7C">
            <w:pPr>
              <w:suppressAutoHyphens w:val="0"/>
            </w:pPr>
            <w:proofErr w:type="spellStart"/>
            <w:r w:rsidRPr="00925AD3">
              <w:rPr>
                <w:color w:val="000000"/>
                <w:sz w:val="20"/>
                <w:szCs w:val="20"/>
              </w:rPr>
              <w:t>Carba</w:t>
            </w:r>
            <w:proofErr w:type="spellEnd"/>
            <w:r w:rsidRPr="00925AD3">
              <w:rPr>
                <w:color w:val="000000"/>
                <w:sz w:val="20"/>
                <w:szCs w:val="20"/>
              </w:rPr>
              <w:t xml:space="preserve"> Test do różnicowania  </w:t>
            </w:r>
            <w:proofErr w:type="spellStart"/>
            <w:r w:rsidRPr="00925AD3">
              <w:rPr>
                <w:color w:val="000000"/>
                <w:sz w:val="20"/>
                <w:szCs w:val="20"/>
              </w:rPr>
              <w:t>karbapenemaz</w:t>
            </w:r>
            <w:proofErr w:type="spellEnd"/>
            <w:r w:rsidRPr="00925AD3">
              <w:rPr>
                <w:color w:val="000000"/>
                <w:sz w:val="20"/>
                <w:szCs w:val="20"/>
              </w:rPr>
              <w:t xml:space="preserve"> na 5 klas: OXA-48, KPC, NDM, VIM, IMP (1 </w:t>
            </w:r>
            <w:proofErr w:type="spellStart"/>
            <w:r w:rsidRPr="00925AD3">
              <w:rPr>
                <w:color w:val="000000"/>
                <w:sz w:val="20"/>
                <w:szCs w:val="20"/>
              </w:rPr>
              <w:t>op</w:t>
            </w:r>
            <w:proofErr w:type="spellEnd"/>
            <w:r w:rsidRPr="00925AD3">
              <w:rPr>
                <w:color w:val="000000"/>
                <w:sz w:val="20"/>
                <w:szCs w:val="20"/>
              </w:rPr>
              <w:t xml:space="preserve">= 25 </w:t>
            </w:r>
            <w:proofErr w:type="spellStart"/>
            <w:r w:rsidRPr="00925AD3">
              <w:rPr>
                <w:color w:val="000000"/>
                <w:sz w:val="20"/>
                <w:szCs w:val="20"/>
              </w:rPr>
              <w:t>szt</w:t>
            </w:r>
            <w:proofErr w:type="spellEnd"/>
            <w:r w:rsidRPr="00925AD3">
              <w:rPr>
                <w:color w:val="000000"/>
                <w:sz w:val="20"/>
                <w:szCs w:val="20"/>
              </w:rPr>
              <w:t>)</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Pr="000D40A4" w:rsidRDefault="00E80F7C" w:rsidP="00E80F7C">
            <w:pPr>
              <w:jc w:val="center"/>
              <w:rPr>
                <w:sz w:val="20"/>
                <w:szCs w:val="20"/>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Pr="000D40A4" w:rsidRDefault="00E80F7C" w:rsidP="00E80F7C">
            <w:pPr>
              <w:jc w:val="center"/>
            </w:pPr>
            <w:r w:rsidRPr="000D40A4">
              <w:rPr>
                <w:sz w:val="20"/>
                <w:szCs w:val="20"/>
              </w:rPr>
              <w:t>10</w:t>
            </w:r>
          </w:p>
        </w:tc>
      </w:tr>
      <w:tr w:rsidR="00E80F7C" w:rsidRPr="00C62B98" w:rsidTr="00E80F7C">
        <w:trPr>
          <w:trHeight w:val="261"/>
        </w:trPr>
        <w:tc>
          <w:tcPr>
            <w:tcW w:w="628" w:type="dxa"/>
            <w:tcBorders>
              <w:top w:val="nil"/>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1"/>
              </w:numPr>
              <w:overflowPunct w:val="0"/>
              <w:contextualSpacing w:val="0"/>
              <w:textAlignment w:val="baseline"/>
              <w:rPr>
                <w:sz w:val="20"/>
                <w:szCs w:val="20"/>
                <w:lang w:eastAsia="pl-PL"/>
              </w:rPr>
            </w:pPr>
          </w:p>
        </w:tc>
        <w:tc>
          <w:tcPr>
            <w:tcW w:w="6238" w:type="dxa"/>
            <w:tcBorders>
              <w:top w:val="single" w:sz="4" w:space="0" w:color="00000A"/>
              <w:left w:val="single" w:sz="4" w:space="0" w:color="00000A"/>
              <w:bottom w:val="single" w:sz="4" w:space="0" w:color="00000A"/>
              <w:right w:val="single" w:sz="4" w:space="0" w:color="auto"/>
            </w:tcBorders>
            <w:shd w:val="clear" w:color="auto" w:fill="FFFFFF"/>
            <w:vAlign w:val="bottom"/>
          </w:tcPr>
          <w:p w:rsidR="00E80F7C" w:rsidRPr="00925AD3" w:rsidRDefault="00E80F7C" w:rsidP="00E80F7C">
            <w:pPr>
              <w:suppressAutoHyphens w:val="0"/>
              <w:rPr>
                <w:color w:val="000000"/>
                <w:sz w:val="20"/>
                <w:szCs w:val="20"/>
              </w:rPr>
            </w:pPr>
            <w:r w:rsidRPr="00925AD3">
              <w:rPr>
                <w:color w:val="000000"/>
                <w:sz w:val="20"/>
                <w:szCs w:val="20"/>
              </w:rPr>
              <w:t xml:space="preserve">Test do oznaczania MIC </w:t>
            </w:r>
            <w:proofErr w:type="spellStart"/>
            <w:r w:rsidRPr="00925AD3">
              <w:rPr>
                <w:color w:val="000000"/>
                <w:sz w:val="20"/>
                <w:szCs w:val="20"/>
              </w:rPr>
              <w:t>kolistyny</w:t>
            </w:r>
            <w:proofErr w:type="spellEnd"/>
            <w:r w:rsidRPr="00925AD3">
              <w:rPr>
                <w:color w:val="000000"/>
                <w:sz w:val="20"/>
                <w:szCs w:val="20"/>
              </w:rPr>
              <w:t xml:space="preserve"> metodą </w:t>
            </w:r>
            <w:proofErr w:type="spellStart"/>
            <w:r w:rsidRPr="00925AD3">
              <w:rPr>
                <w:color w:val="000000"/>
                <w:sz w:val="20"/>
                <w:szCs w:val="20"/>
              </w:rPr>
              <w:t>mikrorozcieńczeń</w:t>
            </w:r>
            <w:proofErr w:type="spellEnd"/>
            <w:r w:rsidRPr="00925AD3">
              <w:rPr>
                <w:color w:val="000000"/>
                <w:sz w:val="20"/>
                <w:szCs w:val="20"/>
              </w:rPr>
              <w:t xml:space="preserve"> w bulionie</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Pr="000D40A4" w:rsidRDefault="00E80F7C" w:rsidP="00E80F7C">
            <w:pPr>
              <w:jc w:val="center"/>
              <w:rPr>
                <w:sz w:val="20"/>
                <w:szCs w:val="20"/>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Pr="000D40A4" w:rsidRDefault="00E80F7C" w:rsidP="00E80F7C">
            <w:pPr>
              <w:jc w:val="center"/>
            </w:pPr>
            <w:r w:rsidRPr="000D40A4">
              <w:rPr>
                <w:sz w:val="20"/>
                <w:szCs w:val="20"/>
              </w:rPr>
              <w:t>2</w:t>
            </w:r>
          </w:p>
        </w:tc>
      </w:tr>
      <w:tr w:rsidR="00E80F7C" w:rsidRPr="00C62B98" w:rsidTr="00E80F7C">
        <w:trPr>
          <w:trHeight w:val="261"/>
        </w:trPr>
        <w:tc>
          <w:tcPr>
            <w:tcW w:w="628" w:type="dxa"/>
            <w:tcBorders>
              <w:top w:val="nil"/>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1"/>
              </w:numPr>
              <w:overflowPunct w:val="0"/>
              <w:contextualSpacing w:val="0"/>
              <w:textAlignment w:val="baseline"/>
              <w:rPr>
                <w:sz w:val="20"/>
                <w:szCs w:val="20"/>
                <w:lang w:eastAsia="pl-PL"/>
              </w:rPr>
            </w:pPr>
          </w:p>
        </w:tc>
        <w:tc>
          <w:tcPr>
            <w:tcW w:w="6238" w:type="dxa"/>
            <w:tcBorders>
              <w:top w:val="single" w:sz="4" w:space="0" w:color="00000A"/>
              <w:left w:val="single" w:sz="4" w:space="0" w:color="00000A"/>
              <w:bottom w:val="single" w:sz="4" w:space="0" w:color="00000A"/>
              <w:right w:val="single" w:sz="4" w:space="0" w:color="auto"/>
            </w:tcBorders>
            <w:shd w:val="clear" w:color="auto" w:fill="FFFFFF"/>
            <w:vAlign w:val="bottom"/>
          </w:tcPr>
          <w:p w:rsidR="00E80F7C" w:rsidRPr="00925AD3" w:rsidRDefault="00E80F7C" w:rsidP="00E80F7C">
            <w:pPr>
              <w:suppressAutoHyphens w:val="0"/>
              <w:rPr>
                <w:sz w:val="20"/>
                <w:szCs w:val="20"/>
              </w:rPr>
            </w:pPr>
            <w:r w:rsidRPr="00925AD3">
              <w:rPr>
                <w:sz w:val="20"/>
                <w:szCs w:val="20"/>
              </w:rPr>
              <w:t xml:space="preserve">Suspension Medium do oznaczania </w:t>
            </w:r>
            <w:proofErr w:type="spellStart"/>
            <w:r w:rsidRPr="00925AD3">
              <w:rPr>
                <w:sz w:val="20"/>
                <w:szCs w:val="20"/>
              </w:rPr>
              <w:t>kolistyny</w:t>
            </w:r>
            <w:proofErr w:type="spellEnd"/>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Pr="000D40A4" w:rsidRDefault="00E80F7C" w:rsidP="00E80F7C">
            <w:pPr>
              <w:jc w:val="center"/>
              <w:rPr>
                <w:sz w:val="18"/>
                <w:szCs w:val="18"/>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Pr="000D40A4" w:rsidRDefault="00E80F7C" w:rsidP="00E80F7C">
            <w:pPr>
              <w:jc w:val="center"/>
              <w:rPr>
                <w:sz w:val="20"/>
                <w:szCs w:val="20"/>
              </w:rPr>
            </w:pPr>
            <w:r w:rsidRPr="000D40A4">
              <w:rPr>
                <w:sz w:val="20"/>
                <w:szCs w:val="20"/>
              </w:rPr>
              <w:t>2</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80F7C" w:rsidRPr="0061048A" w:rsidRDefault="00E80F7C" w:rsidP="00E80F7C">
            <w:pPr>
              <w:rPr>
                <w:sz w:val="20"/>
                <w:szCs w:val="20"/>
                <w:lang w:eastAsia="pl-PL"/>
              </w:rPr>
            </w:pPr>
            <w:r w:rsidRPr="0061048A">
              <w:rPr>
                <w:sz w:val="20"/>
                <w:szCs w:val="20"/>
                <w:lang w:eastAsia="pl-PL"/>
              </w:rPr>
              <w:t>IV.</w:t>
            </w:r>
          </w:p>
        </w:tc>
        <w:tc>
          <w:tcPr>
            <w:tcW w:w="6238" w:type="dxa"/>
            <w:tcBorders>
              <w:top w:val="single" w:sz="4" w:space="0" w:color="00000A"/>
              <w:left w:val="single" w:sz="4" w:space="0" w:color="00000A"/>
              <w:bottom w:val="single" w:sz="4" w:space="0" w:color="00000A"/>
              <w:right w:val="single" w:sz="4" w:space="0" w:color="auto"/>
            </w:tcBorders>
            <w:shd w:val="clear" w:color="auto" w:fill="FFFFFF"/>
            <w:vAlign w:val="bottom"/>
          </w:tcPr>
          <w:p w:rsidR="00E80F7C" w:rsidRPr="00925AD3" w:rsidRDefault="00E80F7C" w:rsidP="00E80F7C">
            <w:pPr>
              <w:suppressAutoHyphens w:val="0"/>
              <w:rPr>
                <w:bCs/>
                <w:sz w:val="20"/>
                <w:szCs w:val="20"/>
              </w:rPr>
            </w:pPr>
            <w:r w:rsidRPr="00925AD3">
              <w:rPr>
                <w:bCs/>
                <w:sz w:val="20"/>
                <w:szCs w:val="20"/>
              </w:rPr>
              <w:t xml:space="preserve">Paski antybiotykowe MIC zgodnie z wymaganiami CLSI i EUCAST, KORDL.( 1 </w:t>
            </w:r>
            <w:proofErr w:type="spellStart"/>
            <w:r w:rsidRPr="00925AD3">
              <w:rPr>
                <w:bCs/>
                <w:sz w:val="20"/>
                <w:szCs w:val="20"/>
              </w:rPr>
              <w:t>op</w:t>
            </w:r>
            <w:proofErr w:type="spellEnd"/>
            <w:r w:rsidRPr="00925AD3">
              <w:rPr>
                <w:bCs/>
                <w:sz w:val="20"/>
                <w:szCs w:val="20"/>
              </w:rPr>
              <w:t xml:space="preserve">=10 sztuk) </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Pr="000D40A4" w:rsidRDefault="00E80F7C" w:rsidP="00E80F7C">
            <w:pPr>
              <w:jc w:val="center"/>
              <w:rPr>
                <w:sz w:val="18"/>
                <w:szCs w:val="18"/>
              </w:rPr>
            </w:pPr>
            <w:proofErr w:type="spellStart"/>
            <w:r w:rsidRPr="000D40A4">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Pr="000D40A4" w:rsidRDefault="00E80F7C" w:rsidP="00E80F7C">
            <w:pPr>
              <w:jc w:val="center"/>
              <w:rPr>
                <w:sz w:val="20"/>
                <w:szCs w:val="20"/>
              </w:rPr>
            </w:pPr>
            <w:r w:rsidRPr="000D40A4">
              <w:rPr>
                <w:sz w:val="20"/>
                <w:szCs w:val="20"/>
              </w:rPr>
              <w:t>100</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80F7C" w:rsidRPr="0061048A" w:rsidRDefault="00E80F7C" w:rsidP="00E80F7C">
            <w:pPr>
              <w:rPr>
                <w:sz w:val="20"/>
                <w:szCs w:val="20"/>
                <w:lang w:eastAsia="pl-PL"/>
              </w:rPr>
            </w:pPr>
            <w:r w:rsidRPr="0061048A">
              <w:rPr>
                <w:sz w:val="20"/>
                <w:szCs w:val="20"/>
                <w:lang w:eastAsia="pl-PL"/>
              </w:rPr>
              <w:t>V</w:t>
            </w:r>
            <w:r>
              <w:rPr>
                <w:sz w:val="20"/>
                <w:szCs w:val="20"/>
                <w:lang w:eastAsia="pl-PL"/>
              </w:rPr>
              <w:t>.</w:t>
            </w:r>
          </w:p>
        </w:tc>
        <w:tc>
          <w:tcPr>
            <w:tcW w:w="6238" w:type="dxa"/>
            <w:tcBorders>
              <w:top w:val="single" w:sz="4" w:space="0" w:color="00000A"/>
              <w:left w:val="single" w:sz="4" w:space="0" w:color="00000A"/>
              <w:bottom w:val="single" w:sz="4" w:space="0" w:color="auto"/>
              <w:right w:val="single" w:sz="4" w:space="0" w:color="auto"/>
            </w:tcBorders>
            <w:shd w:val="clear" w:color="auto" w:fill="FFFFFF"/>
            <w:vAlign w:val="bottom"/>
          </w:tcPr>
          <w:p w:rsidR="00E80F7C" w:rsidRPr="00925AD3" w:rsidRDefault="00E80F7C" w:rsidP="00E80F7C">
            <w:pPr>
              <w:rPr>
                <w:bCs/>
              </w:rPr>
            </w:pPr>
            <w:r w:rsidRPr="00925AD3">
              <w:rPr>
                <w:bCs/>
                <w:sz w:val="20"/>
                <w:szCs w:val="20"/>
              </w:rPr>
              <w:t>Testy identyfikacyjne</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Pr="000D40A4" w:rsidRDefault="00E80F7C" w:rsidP="00E80F7C">
            <w:pPr>
              <w:jc w:val="center"/>
              <w:rPr>
                <w:b/>
                <w:bCs/>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Pr="000D40A4" w:rsidRDefault="00E80F7C" w:rsidP="00E80F7C">
            <w:pPr>
              <w:jc w:val="center"/>
              <w:rPr>
                <w:b/>
                <w:bCs/>
                <w:sz w:val="20"/>
                <w:szCs w:val="20"/>
              </w:rPr>
            </w:pP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2"/>
              </w:numPr>
              <w:overflowPunct w:val="0"/>
              <w:contextualSpacing w:val="0"/>
              <w:textAlignment w:val="baseline"/>
              <w:rPr>
                <w:sz w:val="20"/>
                <w:szCs w:val="20"/>
                <w:lang w:eastAsia="pl-PL"/>
              </w:rPr>
            </w:pPr>
          </w:p>
        </w:tc>
        <w:tc>
          <w:tcPr>
            <w:tcW w:w="6238" w:type="dxa"/>
            <w:tcBorders>
              <w:top w:val="single" w:sz="4" w:space="0" w:color="auto"/>
              <w:left w:val="single" w:sz="4" w:space="0" w:color="00000A"/>
              <w:bottom w:val="single" w:sz="4" w:space="0" w:color="auto"/>
              <w:right w:val="single" w:sz="4" w:space="0" w:color="auto"/>
            </w:tcBorders>
            <w:shd w:val="clear" w:color="auto" w:fill="FFFFFF"/>
            <w:vAlign w:val="center"/>
          </w:tcPr>
          <w:p w:rsidR="00E80F7C" w:rsidRPr="00925AD3" w:rsidRDefault="00E80F7C" w:rsidP="00E80F7C">
            <w:r w:rsidRPr="00925AD3">
              <w:rPr>
                <w:sz w:val="20"/>
                <w:szCs w:val="20"/>
              </w:rPr>
              <w:t xml:space="preserve">Test do identyfikacji  paciorkowców gr A, B, C, D, F, G (1op=60 </w:t>
            </w:r>
            <w:proofErr w:type="spellStart"/>
            <w:r w:rsidRPr="00925AD3">
              <w:rPr>
                <w:sz w:val="20"/>
                <w:szCs w:val="20"/>
              </w:rPr>
              <w:t>ozn</w:t>
            </w:r>
            <w:proofErr w:type="spellEnd"/>
            <w:r w:rsidRPr="00925AD3">
              <w:rPr>
                <w:sz w:val="20"/>
                <w:szCs w:val="20"/>
              </w:rPr>
              <w:t>.)</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E80F7C" w:rsidRPr="000D40A4" w:rsidRDefault="00E80F7C" w:rsidP="00E80F7C">
            <w:pPr>
              <w:jc w:val="center"/>
              <w:rPr>
                <w:sz w:val="20"/>
                <w:szCs w:val="20"/>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center"/>
          </w:tcPr>
          <w:p w:rsidR="00E80F7C" w:rsidRPr="000D40A4" w:rsidRDefault="00E80F7C" w:rsidP="00E80F7C">
            <w:pPr>
              <w:jc w:val="center"/>
            </w:pPr>
            <w:r w:rsidRPr="000D40A4">
              <w:rPr>
                <w:sz w:val="20"/>
                <w:szCs w:val="20"/>
              </w:rPr>
              <w:t>10</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2"/>
              </w:numPr>
              <w:overflowPunct w:val="0"/>
              <w:contextualSpacing w:val="0"/>
              <w:textAlignment w:val="baseline"/>
              <w:rPr>
                <w:sz w:val="20"/>
                <w:szCs w:val="20"/>
                <w:lang w:eastAsia="pl-PL"/>
              </w:rPr>
            </w:pPr>
          </w:p>
        </w:tc>
        <w:tc>
          <w:tcPr>
            <w:tcW w:w="6238" w:type="dxa"/>
            <w:tcBorders>
              <w:top w:val="single" w:sz="4" w:space="0" w:color="auto"/>
              <w:left w:val="single" w:sz="4" w:space="0" w:color="00000A"/>
              <w:bottom w:val="single" w:sz="4" w:space="0" w:color="auto"/>
              <w:right w:val="single" w:sz="4" w:space="0" w:color="auto"/>
            </w:tcBorders>
            <w:shd w:val="clear" w:color="auto" w:fill="FFFFFF"/>
            <w:vAlign w:val="center"/>
          </w:tcPr>
          <w:p w:rsidR="00E80F7C" w:rsidRPr="00925AD3" w:rsidRDefault="00E80F7C" w:rsidP="00E80F7C">
            <w:pPr>
              <w:rPr>
                <w:sz w:val="20"/>
                <w:szCs w:val="20"/>
              </w:rPr>
            </w:pPr>
            <w:r w:rsidRPr="00925AD3">
              <w:rPr>
                <w:sz w:val="20"/>
                <w:szCs w:val="20"/>
              </w:rPr>
              <w:t xml:space="preserve">Test do identyfikacji bakterii w PMR (1op = 30 </w:t>
            </w:r>
            <w:proofErr w:type="spellStart"/>
            <w:r w:rsidRPr="00925AD3">
              <w:rPr>
                <w:sz w:val="20"/>
                <w:szCs w:val="20"/>
              </w:rPr>
              <w:t>ozn</w:t>
            </w:r>
            <w:proofErr w:type="spellEnd"/>
            <w:r w:rsidRPr="00925AD3">
              <w:rPr>
                <w:sz w:val="20"/>
                <w:szCs w:val="20"/>
              </w:rPr>
              <w:t>.)</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E80F7C" w:rsidRPr="000D40A4" w:rsidRDefault="00E80F7C" w:rsidP="00E80F7C">
            <w:pPr>
              <w:jc w:val="center"/>
              <w:rPr>
                <w:sz w:val="20"/>
                <w:szCs w:val="20"/>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center"/>
          </w:tcPr>
          <w:p w:rsidR="00E80F7C" w:rsidRPr="000D40A4" w:rsidRDefault="00E80F7C" w:rsidP="00E80F7C">
            <w:pPr>
              <w:jc w:val="center"/>
            </w:pPr>
            <w:r w:rsidRPr="000D40A4">
              <w:rPr>
                <w:sz w:val="20"/>
                <w:szCs w:val="20"/>
              </w:rPr>
              <w:t>2</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2"/>
              </w:numPr>
              <w:overflowPunct w:val="0"/>
              <w:contextualSpacing w:val="0"/>
              <w:textAlignment w:val="baseline"/>
              <w:rPr>
                <w:sz w:val="20"/>
                <w:szCs w:val="20"/>
                <w:lang w:eastAsia="pl-PL"/>
              </w:rPr>
            </w:pPr>
          </w:p>
        </w:tc>
        <w:tc>
          <w:tcPr>
            <w:tcW w:w="6238" w:type="dxa"/>
            <w:tcBorders>
              <w:top w:val="single" w:sz="4" w:space="0" w:color="auto"/>
              <w:left w:val="single" w:sz="4" w:space="0" w:color="00000A"/>
              <w:bottom w:val="single" w:sz="4" w:space="0" w:color="00000A"/>
              <w:right w:val="single" w:sz="4" w:space="0" w:color="auto"/>
            </w:tcBorders>
            <w:shd w:val="clear" w:color="auto" w:fill="FFFFFF"/>
            <w:vAlign w:val="center"/>
          </w:tcPr>
          <w:p w:rsidR="00E80F7C" w:rsidRPr="00925AD3" w:rsidRDefault="00E80F7C" w:rsidP="00E80F7C">
            <w:pPr>
              <w:rPr>
                <w:sz w:val="20"/>
                <w:szCs w:val="20"/>
              </w:rPr>
            </w:pPr>
            <w:r w:rsidRPr="00925AD3">
              <w:rPr>
                <w:sz w:val="20"/>
                <w:szCs w:val="20"/>
              </w:rPr>
              <w:t xml:space="preserve">Test do identyfikacji paciorkowców </w:t>
            </w:r>
            <w:proofErr w:type="spellStart"/>
            <w:r w:rsidRPr="00925AD3">
              <w:rPr>
                <w:sz w:val="20"/>
                <w:szCs w:val="20"/>
              </w:rPr>
              <w:t>gr.A</w:t>
            </w:r>
            <w:proofErr w:type="spellEnd"/>
            <w:r w:rsidRPr="00925AD3">
              <w:rPr>
                <w:sz w:val="20"/>
                <w:szCs w:val="20"/>
              </w:rPr>
              <w:t xml:space="preserve"> (1op=60 </w:t>
            </w:r>
            <w:proofErr w:type="spellStart"/>
            <w:r w:rsidRPr="00925AD3">
              <w:rPr>
                <w:sz w:val="20"/>
                <w:szCs w:val="20"/>
              </w:rPr>
              <w:t>ozn</w:t>
            </w:r>
            <w:proofErr w:type="spellEnd"/>
            <w:r w:rsidRPr="00925AD3">
              <w:rPr>
                <w:sz w:val="20"/>
                <w:szCs w:val="20"/>
              </w:rPr>
              <w:t>.)</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E80F7C" w:rsidRPr="000D40A4" w:rsidRDefault="00E80F7C" w:rsidP="00E80F7C">
            <w:pPr>
              <w:jc w:val="center"/>
              <w:rPr>
                <w:sz w:val="20"/>
                <w:szCs w:val="20"/>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center"/>
          </w:tcPr>
          <w:p w:rsidR="00E80F7C" w:rsidRPr="000D40A4" w:rsidRDefault="00E80F7C" w:rsidP="00E80F7C">
            <w:pPr>
              <w:jc w:val="center"/>
            </w:pPr>
            <w:r w:rsidRPr="000D40A4">
              <w:rPr>
                <w:sz w:val="20"/>
                <w:szCs w:val="20"/>
              </w:rPr>
              <w:t>1</w:t>
            </w:r>
          </w:p>
        </w:tc>
      </w:tr>
      <w:tr w:rsidR="00E80F7C" w:rsidRPr="00C62B98" w:rsidTr="00E80F7C">
        <w:trPr>
          <w:trHeight w:val="261"/>
        </w:trPr>
        <w:tc>
          <w:tcPr>
            <w:tcW w:w="628" w:type="dxa"/>
            <w:tcBorders>
              <w:top w:val="nil"/>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2"/>
              </w:numPr>
              <w:overflowPunct w:val="0"/>
              <w:contextualSpacing w:val="0"/>
              <w:textAlignment w:val="baseline"/>
              <w:rPr>
                <w:sz w:val="20"/>
                <w:szCs w:val="20"/>
                <w:lang w:eastAsia="pl-PL"/>
              </w:rPr>
            </w:pPr>
          </w:p>
        </w:tc>
        <w:tc>
          <w:tcPr>
            <w:tcW w:w="6238" w:type="dxa"/>
            <w:tcBorders>
              <w:top w:val="single" w:sz="4" w:space="0" w:color="00000A"/>
              <w:left w:val="single" w:sz="4" w:space="0" w:color="00000A"/>
              <w:bottom w:val="single" w:sz="4" w:space="0" w:color="00000A"/>
              <w:right w:val="single" w:sz="4" w:space="0" w:color="auto"/>
            </w:tcBorders>
            <w:shd w:val="clear" w:color="auto" w:fill="FFFFFF"/>
            <w:vAlign w:val="center"/>
          </w:tcPr>
          <w:p w:rsidR="00E80F7C" w:rsidRPr="00925AD3" w:rsidRDefault="00E80F7C" w:rsidP="00E80F7C">
            <w:pPr>
              <w:rPr>
                <w:sz w:val="20"/>
                <w:szCs w:val="20"/>
              </w:rPr>
            </w:pPr>
            <w:r w:rsidRPr="00925AD3">
              <w:rPr>
                <w:sz w:val="20"/>
                <w:szCs w:val="20"/>
              </w:rPr>
              <w:t xml:space="preserve">Test do identyfikacji paciorkowców </w:t>
            </w:r>
            <w:proofErr w:type="spellStart"/>
            <w:r w:rsidRPr="00925AD3">
              <w:rPr>
                <w:sz w:val="20"/>
                <w:szCs w:val="20"/>
              </w:rPr>
              <w:t>gr.B</w:t>
            </w:r>
            <w:proofErr w:type="spellEnd"/>
            <w:r w:rsidRPr="00925AD3">
              <w:rPr>
                <w:sz w:val="20"/>
                <w:szCs w:val="20"/>
              </w:rPr>
              <w:t xml:space="preserve"> (1op.=60 </w:t>
            </w:r>
            <w:proofErr w:type="spellStart"/>
            <w:r w:rsidRPr="00925AD3">
              <w:rPr>
                <w:sz w:val="20"/>
                <w:szCs w:val="20"/>
              </w:rPr>
              <w:t>ozn</w:t>
            </w:r>
            <w:proofErr w:type="spellEnd"/>
            <w:r w:rsidRPr="00925AD3">
              <w:rPr>
                <w:sz w:val="20"/>
                <w:szCs w:val="20"/>
              </w:rPr>
              <w:t>.)</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E80F7C" w:rsidRPr="000D40A4" w:rsidRDefault="00E80F7C" w:rsidP="00E80F7C">
            <w:pPr>
              <w:jc w:val="center"/>
              <w:rPr>
                <w:sz w:val="20"/>
                <w:szCs w:val="20"/>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center"/>
          </w:tcPr>
          <w:p w:rsidR="00E80F7C" w:rsidRPr="000D40A4" w:rsidRDefault="00E80F7C" w:rsidP="00E80F7C">
            <w:pPr>
              <w:jc w:val="center"/>
            </w:pPr>
            <w:r w:rsidRPr="000D40A4">
              <w:rPr>
                <w:sz w:val="20"/>
                <w:szCs w:val="20"/>
              </w:rPr>
              <w:t>1</w:t>
            </w:r>
          </w:p>
        </w:tc>
      </w:tr>
      <w:tr w:rsidR="00E80F7C" w:rsidRPr="00C62B98" w:rsidTr="00E80F7C">
        <w:trPr>
          <w:trHeight w:val="261"/>
        </w:trPr>
        <w:tc>
          <w:tcPr>
            <w:tcW w:w="628" w:type="dxa"/>
            <w:tcBorders>
              <w:top w:val="nil"/>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2"/>
              </w:numPr>
              <w:overflowPunct w:val="0"/>
              <w:contextualSpacing w:val="0"/>
              <w:textAlignment w:val="baseline"/>
              <w:rPr>
                <w:sz w:val="20"/>
                <w:szCs w:val="20"/>
                <w:lang w:eastAsia="pl-PL"/>
              </w:rPr>
            </w:pPr>
          </w:p>
        </w:tc>
        <w:tc>
          <w:tcPr>
            <w:tcW w:w="6238" w:type="dxa"/>
            <w:tcBorders>
              <w:top w:val="single" w:sz="4" w:space="0" w:color="00000A"/>
              <w:left w:val="single" w:sz="4" w:space="0" w:color="00000A"/>
              <w:bottom w:val="single" w:sz="4" w:space="0" w:color="auto"/>
              <w:right w:val="single" w:sz="4" w:space="0" w:color="auto"/>
            </w:tcBorders>
            <w:shd w:val="clear" w:color="auto" w:fill="FFFFFF"/>
            <w:vAlign w:val="center"/>
          </w:tcPr>
          <w:p w:rsidR="00E80F7C" w:rsidRDefault="00E80F7C" w:rsidP="00E80F7C">
            <w:pPr>
              <w:rPr>
                <w:sz w:val="20"/>
                <w:szCs w:val="20"/>
              </w:rPr>
            </w:pPr>
            <w:r>
              <w:rPr>
                <w:sz w:val="20"/>
                <w:szCs w:val="20"/>
              </w:rPr>
              <w:t xml:space="preserve">Test do identyfikacji S. </w:t>
            </w:r>
            <w:proofErr w:type="spellStart"/>
            <w:r>
              <w:rPr>
                <w:sz w:val="20"/>
                <w:szCs w:val="20"/>
              </w:rPr>
              <w:t>aureus</w:t>
            </w:r>
            <w:proofErr w:type="spellEnd"/>
            <w:r>
              <w:rPr>
                <w:sz w:val="20"/>
                <w:szCs w:val="20"/>
              </w:rPr>
              <w:t xml:space="preserve"> (1op=100 </w:t>
            </w:r>
            <w:proofErr w:type="spellStart"/>
            <w:r>
              <w:rPr>
                <w:sz w:val="20"/>
                <w:szCs w:val="20"/>
              </w:rPr>
              <w:t>ozn</w:t>
            </w:r>
            <w:proofErr w:type="spellEnd"/>
            <w:r>
              <w:rPr>
                <w:sz w:val="20"/>
                <w:szCs w:val="20"/>
              </w:rPr>
              <w:t>.)</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E80F7C" w:rsidRPr="000D40A4" w:rsidRDefault="00E80F7C" w:rsidP="00E80F7C">
            <w:pPr>
              <w:jc w:val="center"/>
              <w:rPr>
                <w:sz w:val="20"/>
                <w:szCs w:val="20"/>
              </w:rPr>
            </w:pPr>
            <w:r w:rsidRPr="000D40A4">
              <w:rPr>
                <w:sz w:val="18"/>
                <w:szCs w:val="18"/>
              </w:rPr>
              <w:t>op.</w:t>
            </w:r>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center"/>
          </w:tcPr>
          <w:p w:rsidR="00E80F7C" w:rsidRPr="000D40A4" w:rsidRDefault="00E80F7C" w:rsidP="00E80F7C">
            <w:pPr>
              <w:jc w:val="center"/>
            </w:pPr>
            <w:r w:rsidRPr="000D40A4">
              <w:rPr>
                <w:sz w:val="20"/>
                <w:szCs w:val="20"/>
              </w:rPr>
              <w:t>10</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2"/>
              </w:numPr>
              <w:overflowPunct w:val="0"/>
              <w:contextualSpacing w:val="0"/>
              <w:textAlignment w:val="baseline"/>
              <w:rPr>
                <w:sz w:val="20"/>
                <w:szCs w:val="20"/>
                <w:lang w:eastAsia="pl-PL"/>
              </w:rPr>
            </w:pPr>
          </w:p>
        </w:tc>
        <w:tc>
          <w:tcPr>
            <w:tcW w:w="6238" w:type="dxa"/>
            <w:tcBorders>
              <w:top w:val="single" w:sz="4" w:space="0" w:color="auto"/>
              <w:left w:val="single" w:sz="4" w:space="0" w:color="auto"/>
              <w:bottom w:val="single" w:sz="4" w:space="0" w:color="auto"/>
              <w:right w:val="single" w:sz="4" w:space="0" w:color="auto"/>
            </w:tcBorders>
            <w:shd w:val="clear" w:color="auto" w:fill="FFFFFF"/>
            <w:vAlign w:val="center"/>
          </w:tcPr>
          <w:p w:rsidR="00E80F7C" w:rsidRDefault="00E80F7C" w:rsidP="00E80F7C">
            <w:r>
              <w:rPr>
                <w:sz w:val="20"/>
                <w:szCs w:val="20"/>
              </w:rPr>
              <w:t xml:space="preserve">Testy do identyfikacji </w:t>
            </w:r>
            <w:proofErr w:type="spellStart"/>
            <w:r>
              <w:rPr>
                <w:sz w:val="20"/>
                <w:szCs w:val="20"/>
              </w:rPr>
              <w:t>Neisseria</w:t>
            </w:r>
            <w:proofErr w:type="spellEnd"/>
            <w:r>
              <w:rPr>
                <w:sz w:val="20"/>
                <w:szCs w:val="20"/>
              </w:rPr>
              <w:t xml:space="preserve"> i </w:t>
            </w:r>
            <w:proofErr w:type="spellStart"/>
            <w:r>
              <w:rPr>
                <w:sz w:val="20"/>
                <w:szCs w:val="20"/>
              </w:rPr>
              <w:t>Haemophilus</w:t>
            </w:r>
            <w:proofErr w:type="spellEnd"/>
            <w:r>
              <w:rPr>
                <w:sz w:val="20"/>
                <w:szCs w:val="20"/>
              </w:rPr>
              <w:t xml:space="preserve"> w oparciu o metodę manualną (1 </w:t>
            </w:r>
            <w:proofErr w:type="spellStart"/>
            <w:r>
              <w:rPr>
                <w:sz w:val="20"/>
                <w:szCs w:val="20"/>
              </w:rPr>
              <w:t>op</w:t>
            </w:r>
            <w:proofErr w:type="spellEnd"/>
            <w:r>
              <w:rPr>
                <w:sz w:val="20"/>
                <w:szCs w:val="20"/>
              </w:rPr>
              <w:t>= 20 testów)</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center"/>
          </w:tcPr>
          <w:p w:rsidR="00E80F7C" w:rsidRDefault="00E80F7C" w:rsidP="00E80F7C">
            <w:pPr>
              <w:jc w:val="center"/>
            </w:pPr>
            <w:r>
              <w:rPr>
                <w:sz w:val="20"/>
                <w:szCs w:val="20"/>
              </w:rPr>
              <w:t>4</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80F7C" w:rsidRPr="005F1220" w:rsidRDefault="00E80F7C" w:rsidP="004D0ACF">
            <w:pPr>
              <w:pStyle w:val="Akapitzlist"/>
              <w:widowControl w:val="0"/>
              <w:numPr>
                <w:ilvl w:val="0"/>
                <w:numId w:val="22"/>
              </w:numPr>
              <w:overflowPunct w:val="0"/>
              <w:contextualSpacing w:val="0"/>
              <w:textAlignment w:val="baseline"/>
              <w:rPr>
                <w:sz w:val="20"/>
                <w:szCs w:val="20"/>
                <w:lang w:eastAsia="pl-PL"/>
              </w:rPr>
            </w:pPr>
          </w:p>
        </w:tc>
        <w:tc>
          <w:tcPr>
            <w:tcW w:w="6238" w:type="dxa"/>
            <w:tcBorders>
              <w:top w:val="single" w:sz="4" w:space="0" w:color="auto"/>
              <w:left w:val="single" w:sz="4" w:space="0" w:color="auto"/>
              <w:bottom w:val="single" w:sz="4" w:space="0" w:color="auto"/>
              <w:right w:val="single" w:sz="4" w:space="0" w:color="auto"/>
            </w:tcBorders>
            <w:shd w:val="clear" w:color="auto" w:fill="FFFFFF"/>
            <w:vAlign w:val="center"/>
          </w:tcPr>
          <w:p w:rsidR="00E80F7C" w:rsidRDefault="00E80F7C" w:rsidP="00E80F7C">
            <w:r>
              <w:rPr>
                <w:sz w:val="20"/>
                <w:szCs w:val="20"/>
              </w:rPr>
              <w:t xml:space="preserve">Testy identyfikacyjne dla beztlenowców w oparciu o metodę manualną (1 </w:t>
            </w:r>
            <w:proofErr w:type="spellStart"/>
            <w:r>
              <w:rPr>
                <w:sz w:val="20"/>
                <w:szCs w:val="20"/>
              </w:rPr>
              <w:t>op</w:t>
            </w:r>
            <w:proofErr w:type="spellEnd"/>
            <w:r>
              <w:rPr>
                <w:sz w:val="20"/>
                <w:szCs w:val="20"/>
              </w:rPr>
              <w:t>= 20 testów)</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center"/>
          </w:tcPr>
          <w:p w:rsidR="00E80F7C" w:rsidRDefault="00E80F7C" w:rsidP="00E80F7C">
            <w:pPr>
              <w:jc w:val="center"/>
            </w:pPr>
            <w:r>
              <w:rPr>
                <w:sz w:val="20"/>
                <w:szCs w:val="20"/>
              </w:rPr>
              <w:t>5</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80F7C" w:rsidRPr="0061048A" w:rsidRDefault="00E80F7C" w:rsidP="00E80F7C">
            <w:pPr>
              <w:rPr>
                <w:b/>
                <w:sz w:val="20"/>
                <w:szCs w:val="20"/>
                <w:lang w:eastAsia="pl-PL"/>
              </w:rPr>
            </w:pPr>
            <w:r w:rsidRPr="0061048A">
              <w:rPr>
                <w:b/>
                <w:sz w:val="20"/>
                <w:szCs w:val="20"/>
                <w:lang w:eastAsia="pl-PL"/>
              </w:rPr>
              <w:t>VI.</w:t>
            </w:r>
          </w:p>
        </w:tc>
        <w:tc>
          <w:tcPr>
            <w:tcW w:w="6238" w:type="dxa"/>
            <w:tcBorders>
              <w:top w:val="single" w:sz="4" w:space="0" w:color="auto"/>
              <w:left w:val="single" w:sz="4" w:space="0" w:color="auto"/>
              <w:bottom w:val="single" w:sz="4" w:space="0" w:color="auto"/>
              <w:right w:val="single" w:sz="4" w:space="0" w:color="auto"/>
            </w:tcBorders>
            <w:shd w:val="clear" w:color="auto" w:fill="auto"/>
            <w:vAlign w:val="center"/>
          </w:tcPr>
          <w:p w:rsidR="00E80F7C" w:rsidRPr="000D40A4" w:rsidRDefault="00E80F7C" w:rsidP="00E80F7C">
            <w:pPr>
              <w:rPr>
                <w:b/>
                <w:sz w:val="20"/>
                <w:szCs w:val="20"/>
              </w:rPr>
            </w:pPr>
            <w:r w:rsidRPr="000D40A4">
              <w:rPr>
                <w:b/>
                <w:sz w:val="20"/>
                <w:szCs w:val="20"/>
              </w:rPr>
              <w:t xml:space="preserve">Podłoża do posiewu i </w:t>
            </w:r>
            <w:proofErr w:type="spellStart"/>
            <w:r w:rsidRPr="000D40A4">
              <w:rPr>
                <w:b/>
                <w:sz w:val="20"/>
                <w:szCs w:val="20"/>
              </w:rPr>
              <w:t>lekowrażliwości</w:t>
            </w:r>
            <w:proofErr w:type="spellEnd"/>
            <w:r w:rsidRPr="000D40A4">
              <w:rPr>
                <w:b/>
                <w:sz w:val="20"/>
                <w:szCs w:val="20"/>
              </w:rPr>
              <w:t>.</w:t>
            </w:r>
          </w:p>
        </w:tc>
        <w:tc>
          <w:tcPr>
            <w:tcW w:w="931" w:type="dxa"/>
            <w:tcBorders>
              <w:top w:val="single" w:sz="4" w:space="0" w:color="auto"/>
              <w:left w:val="nil"/>
              <w:bottom w:val="single" w:sz="4" w:space="0" w:color="auto"/>
              <w:right w:val="single" w:sz="4" w:space="0" w:color="auto"/>
            </w:tcBorders>
            <w:shd w:val="clear" w:color="auto" w:fill="auto"/>
            <w:vAlign w:val="center"/>
          </w:tcPr>
          <w:p w:rsidR="00E80F7C" w:rsidRDefault="00E80F7C" w:rsidP="00E80F7C">
            <w:pPr>
              <w:jc w:val="center"/>
              <w:rPr>
                <w:sz w:val="20"/>
                <w:szCs w:val="20"/>
              </w:rPr>
            </w:pPr>
          </w:p>
        </w:tc>
        <w:tc>
          <w:tcPr>
            <w:tcW w:w="1135" w:type="dxa"/>
            <w:tcBorders>
              <w:top w:val="single" w:sz="4" w:space="0" w:color="auto"/>
              <w:left w:val="nil"/>
              <w:bottom w:val="single" w:sz="4" w:space="0" w:color="auto"/>
              <w:right w:val="single" w:sz="4" w:space="0" w:color="auto"/>
            </w:tcBorders>
            <w:shd w:val="clear" w:color="auto" w:fill="auto"/>
            <w:tcMar>
              <w:right w:w="340" w:type="dxa"/>
            </w:tcMar>
            <w:vAlign w:val="center"/>
          </w:tcPr>
          <w:p w:rsidR="00E80F7C" w:rsidRDefault="00E80F7C" w:rsidP="00E80F7C">
            <w:pPr>
              <w:jc w:val="center"/>
              <w:rPr>
                <w:sz w:val="20"/>
                <w:szCs w:val="20"/>
              </w:rPr>
            </w:pP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1.</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sz w:val="20"/>
                <w:szCs w:val="20"/>
              </w:rPr>
              <w:t xml:space="preserve">Agar Columbia + 5% krwi baraniej (1 </w:t>
            </w:r>
            <w:proofErr w:type="spellStart"/>
            <w:r>
              <w:rPr>
                <w:sz w:val="20"/>
                <w:szCs w:val="20"/>
              </w:rPr>
              <w:t>op</w:t>
            </w:r>
            <w:proofErr w:type="spellEnd"/>
            <w:r>
              <w:rPr>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500</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2.</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color w:val="000000"/>
                <w:sz w:val="20"/>
                <w:szCs w:val="20"/>
              </w:rPr>
              <w:t xml:space="preserve">Agar Columbia CNA+5% krwi baraniej (1 </w:t>
            </w:r>
            <w:proofErr w:type="spellStart"/>
            <w:r>
              <w:rPr>
                <w:color w:val="000000"/>
                <w:sz w:val="20"/>
                <w:szCs w:val="20"/>
              </w:rPr>
              <w:t>op</w:t>
            </w:r>
            <w:proofErr w:type="spellEnd"/>
            <w:r>
              <w:rPr>
                <w:color w:val="000000"/>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20</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3.</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sz w:val="20"/>
                <w:szCs w:val="20"/>
              </w:rPr>
              <w:t xml:space="preserve">Agar czekoladowy + </w:t>
            </w:r>
            <w:proofErr w:type="spellStart"/>
            <w:r>
              <w:rPr>
                <w:sz w:val="20"/>
                <w:szCs w:val="20"/>
              </w:rPr>
              <w:t>IsoVitex</w:t>
            </w:r>
            <w:proofErr w:type="spellEnd"/>
            <w:r>
              <w:rPr>
                <w:sz w:val="20"/>
                <w:szCs w:val="20"/>
              </w:rPr>
              <w:t xml:space="preserve"> (1 </w:t>
            </w:r>
            <w:proofErr w:type="spellStart"/>
            <w:r>
              <w:rPr>
                <w:sz w:val="20"/>
                <w:szCs w:val="20"/>
              </w:rPr>
              <w:t>op</w:t>
            </w:r>
            <w:proofErr w:type="spellEnd"/>
            <w:r>
              <w:rPr>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22</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4.</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sz w:val="20"/>
                <w:szCs w:val="20"/>
              </w:rPr>
              <w:t xml:space="preserve">Agar czekoladowy dla </w:t>
            </w:r>
            <w:proofErr w:type="spellStart"/>
            <w:r>
              <w:rPr>
                <w:sz w:val="20"/>
                <w:szCs w:val="20"/>
              </w:rPr>
              <w:t>Haemophilus</w:t>
            </w:r>
            <w:proofErr w:type="spellEnd"/>
            <w:r>
              <w:rPr>
                <w:sz w:val="20"/>
                <w:szCs w:val="20"/>
              </w:rPr>
              <w:t xml:space="preserve"> (1 </w:t>
            </w:r>
            <w:proofErr w:type="spellStart"/>
            <w:r>
              <w:rPr>
                <w:sz w:val="20"/>
                <w:szCs w:val="20"/>
              </w:rPr>
              <w:t>op</w:t>
            </w:r>
            <w:proofErr w:type="spellEnd"/>
            <w:r>
              <w:rPr>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22</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5.</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sz w:val="20"/>
                <w:szCs w:val="20"/>
              </w:rPr>
              <w:t xml:space="preserve">Agar czekoladowy dla </w:t>
            </w:r>
            <w:proofErr w:type="spellStart"/>
            <w:r>
              <w:rPr>
                <w:sz w:val="20"/>
                <w:szCs w:val="20"/>
              </w:rPr>
              <w:t>N.gonorhoeae</w:t>
            </w:r>
            <w:proofErr w:type="spellEnd"/>
            <w:r>
              <w:rPr>
                <w:sz w:val="20"/>
                <w:szCs w:val="20"/>
              </w:rPr>
              <w:t xml:space="preserve"> i </w:t>
            </w:r>
            <w:proofErr w:type="spellStart"/>
            <w:r>
              <w:rPr>
                <w:sz w:val="20"/>
                <w:szCs w:val="20"/>
              </w:rPr>
              <w:t>N.meningitidis</w:t>
            </w:r>
            <w:proofErr w:type="spellEnd"/>
            <w:r>
              <w:rPr>
                <w:sz w:val="20"/>
                <w:szCs w:val="20"/>
              </w:rPr>
              <w:t xml:space="preserve"> (1 </w:t>
            </w:r>
            <w:proofErr w:type="spellStart"/>
            <w:r>
              <w:rPr>
                <w:sz w:val="20"/>
                <w:szCs w:val="20"/>
              </w:rPr>
              <w:t>op</w:t>
            </w:r>
            <w:proofErr w:type="spellEnd"/>
            <w:r>
              <w:rPr>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2</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6.</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color w:val="000000"/>
                <w:sz w:val="20"/>
                <w:szCs w:val="20"/>
              </w:rPr>
              <w:t xml:space="preserve">Bulion </w:t>
            </w:r>
            <w:proofErr w:type="spellStart"/>
            <w:r>
              <w:rPr>
                <w:color w:val="000000"/>
                <w:sz w:val="20"/>
                <w:szCs w:val="20"/>
              </w:rPr>
              <w:t>tryptozowo</w:t>
            </w:r>
            <w:proofErr w:type="spellEnd"/>
            <w:r>
              <w:rPr>
                <w:color w:val="000000"/>
                <w:sz w:val="20"/>
                <w:szCs w:val="20"/>
              </w:rPr>
              <w:t>- sojowy w probówkach 10 x 8 ml</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50</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7.</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sz w:val="20"/>
                <w:szCs w:val="20"/>
              </w:rPr>
              <w:t xml:space="preserve">Bulion Todd-Hewitta w probówkach 100 x 5ml </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2</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8.</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roofErr w:type="spellStart"/>
            <w:r>
              <w:rPr>
                <w:color w:val="000000"/>
                <w:sz w:val="20"/>
                <w:szCs w:val="20"/>
              </w:rPr>
              <w:t>Hektoen</w:t>
            </w:r>
            <w:proofErr w:type="spellEnd"/>
            <w:r>
              <w:rPr>
                <w:color w:val="000000"/>
                <w:sz w:val="20"/>
                <w:szCs w:val="20"/>
              </w:rPr>
              <w:t xml:space="preserve"> Agar (1 </w:t>
            </w:r>
            <w:proofErr w:type="spellStart"/>
            <w:r>
              <w:rPr>
                <w:color w:val="000000"/>
                <w:sz w:val="20"/>
                <w:szCs w:val="20"/>
              </w:rPr>
              <w:t>op</w:t>
            </w:r>
            <w:proofErr w:type="spellEnd"/>
            <w:r>
              <w:rPr>
                <w:color w:val="000000"/>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25</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9.</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sz w:val="20"/>
                <w:szCs w:val="20"/>
              </w:rPr>
              <w:t xml:space="preserve">Mac </w:t>
            </w:r>
            <w:proofErr w:type="spellStart"/>
            <w:r>
              <w:rPr>
                <w:sz w:val="20"/>
                <w:szCs w:val="20"/>
              </w:rPr>
              <w:t>Conkey</w:t>
            </w:r>
            <w:proofErr w:type="spellEnd"/>
            <w:r>
              <w:rPr>
                <w:sz w:val="20"/>
                <w:szCs w:val="20"/>
              </w:rPr>
              <w:t xml:space="preserve"> Agar z fioletem krystalicznym  (1 </w:t>
            </w:r>
            <w:proofErr w:type="spellStart"/>
            <w:r>
              <w:rPr>
                <w:sz w:val="20"/>
                <w:szCs w:val="20"/>
              </w:rPr>
              <w:t>op</w:t>
            </w:r>
            <w:proofErr w:type="spellEnd"/>
            <w:r>
              <w:rPr>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300</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10</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sz w:val="20"/>
                <w:szCs w:val="20"/>
              </w:rPr>
              <w:t xml:space="preserve">Mueller </w:t>
            </w:r>
            <w:proofErr w:type="spellStart"/>
            <w:r>
              <w:rPr>
                <w:sz w:val="20"/>
                <w:szCs w:val="20"/>
              </w:rPr>
              <w:t>Hinton</w:t>
            </w:r>
            <w:proofErr w:type="spellEnd"/>
            <w:r>
              <w:rPr>
                <w:sz w:val="20"/>
                <w:szCs w:val="20"/>
              </w:rPr>
              <w:t xml:space="preserve"> Agar z 5% krwią końską i 20mg/l NAD (MH-F) (1 </w:t>
            </w:r>
            <w:proofErr w:type="spellStart"/>
            <w:r>
              <w:rPr>
                <w:sz w:val="20"/>
                <w:szCs w:val="20"/>
              </w:rPr>
              <w:t>op</w:t>
            </w:r>
            <w:proofErr w:type="spellEnd"/>
            <w:r>
              <w:rPr>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30</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11</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sz w:val="20"/>
                <w:szCs w:val="20"/>
              </w:rPr>
              <w:t xml:space="preserve">Mueller </w:t>
            </w:r>
            <w:proofErr w:type="spellStart"/>
            <w:r>
              <w:rPr>
                <w:sz w:val="20"/>
                <w:szCs w:val="20"/>
              </w:rPr>
              <w:t>Hinton</w:t>
            </w:r>
            <w:proofErr w:type="spellEnd"/>
            <w:r>
              <w:rPr>
                <w:sz w:val="20"/>
                <w:szCs w:val="20"/>
              </w:rPr>
              <w:t xml:space="preserve"> Agar (1 </w:t>
            </w:r>
            <w:proofErr w:type="spellStart"/>
            <w:r>
              <w:rPr>
                <w:sz w:val="20"/>
                <w:szCs w:val="20"/>
              </w:rPr>
              <w:t>op</w:t>
            </w:r>
            <w:proofErr w:type="spellEnd"/>
            <w:r>
              <w:rPr>
                <w:sz w:val="20"/>
                <w:szCs w:val="20"/>
              </w:rPr>
              <w:t xml:space="preserve">= 20 sztuk) (1 </w:t>
            </w:r>
            <w:proofErr w:type="spellStart"/>
            <w:r>
              <w:rPr>
                <w:sz w:val="20"/>
                <w:szCs w:val="20"/>
              </w:rPr>
              <w:t>op</w:t>
            </w:r>
            <w:proofErr w:type="spellEnd"/>
            <w:r>
              <w:rPr>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200</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12</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sz w:val="20"/>
                <w:szCs w:val="20"/>
              </w:rPr>
              <w:t xml:space="preserve">Podłoże </w:t>
            </w:r>
            <w:proofErr w:type="spellStart"/>
            <w:r>
              <w:rPr>
                <w:sz w:val="20"/>
                <w:szCs w:val="20"/>
              </w:rPr>
              <w:t>chromogenne</w:t>
            </w:r>
            <w:proofErr w:type="spellEnd"/>
            <w:r>
              <w:rPr>
                <w:sz w:val="20"/>
                <w:szCs w:val="20"/>
              </w:rPr>
              <w:t xml:space="preserve"> do posiewu moczu (1 </w:t>
            </w:r>
            <w:proofErr w:type="spellStart"/>
            <w:r>
              <w:rPr>
                <w:sz w:val="20"/>
                <w:szCs w:val="20"/>
              </w:rPr>
              <w:t>op</w:t>
            </w:r>
            <w:proofErr w:type="spellEnd"/>
            <w:r>
              <w:rPr>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200</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13</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sz w:val="20"/>
                <w:szCs w:val="20"/>
              </w:rPr>
              <w:t xml:space="preserve">Podłoże </w:t>
            </w:r>
            <w:proofErr w:type="spellStart"/>
            <w:r>
              <w:rPr>
                <w:sz w:val="20"/>
                <w:szCs w:val="20"/>
              </w:rPr>
              <w:t>chromogenne</w:t>
            </w:r>
            <w:proofErr w:type="spellEnd"/>
            <w:r>
              <w:rPr>
                <w:sz w:val="20"/>
                <w:szCs w:val="20"/>
              </w:rPr>
              <w:t xml:space="preserve"> do różnicowania Candida (1 </w:t>
            </w:r>
            <w:proofErr w:type="spellStart"/>
            <w:r>
              <w:rPr>
                <w:sz w:val="20"/>
                <w:szCs w:val="20"/>
              </w:rPr>
              <w:t>op</w:t>
            </w:r>
            <w:proofErr w:type="spellEnd"/>
            <w:r>
              <w:rPr>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5</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14</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sz w:val="20"/>
                <w:szCs w:val="20"/>
              </w:rPr>
              <w:t xml:space="preserve">Podłoże </w:t>
            </w:r>
            <w:proofErr w:type="spellStart"/>
            <w:r>
              <w:rPr>
                <w:sz w:val="20"/>
                <w:szCs w:val="20"/>
              </w:rPr>
              <w:t>chromogenne</w:t>
            </w:r>
            <w:proofErr w:type="spellEnd"/>
            <w:r>
              <w:rPr>
                <w:sz w:val="20"/>
                <w:szCs w:val="20"/>
              </w:rPr>
              <w:t xml:space="preserve"> do S. </w:t>
            </w:r>
            <w:proofErr w:type="spellStart"/>
            <w:r>
              <w:rPr>
                <w:sz w:val="20"/>
                <w:szCs w:val="20"/>
              </w:rPr>
              <w:t>aureus</w:t>
            </w:r>
            <w:proofErr w:type="spellEnd"/>
            <w:r>
              <w:rPr>
                <w:sz w:val="20"/>
                <w:szCs w:val="20"/>
              </w:rPr>
              <w:t xml:space="preserve"> (1 </w:t>
            </w:r>
            <w:proofErr w:type="spellStart"/>
            <w:r>
              <w:rPr>
                <w:sz w:val="20"/>
                <w:szCs w:val="20"/>
              </w:rPr>
              <w:t>op</w:t>
            </w:r>
            <w:proofErr w:type="spellEnd"/>
            <w:r>
              <w:rPr>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20</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15</w:t>
            </w:r>
          </w:p>
        </w:tc>
        <w:tc>
          <w:tcPr>
            <w:tcW w:w="623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80F7C" w:rsidRDefault="00E80F7C" w:rsidP="00E80F7C">
            <w:r>
              <w:rPr>
                <w:color w:val="000000"/>
                <w:sz w:val="20"/>
                <w:szCs w:val="20"/>
              </w:rPr>
              <w:t xml:space="preserve">Podłoże </w:t>
            </w:r>
            <w:proofErr w:type="spellStart"/>
            <w:r>
              <w:rPr>
                <w:color w:val="000000"/>
                <w:sz w:val="20"/>
                <w:szCs w:val="20"/>
              </w:rPr>
              <w:t>chromogenne</w:t>
            </w:r>
            <w:proofErr w:type="spellEnd"/>
            <w:r>
              <w:rPr>
                <w:color w:val="000000"/>
                <w:sz w:val="20"/>
                <w:szCs w:val="20"/>
              </w:rPr>
              <w:t xml:space="preserve"> do </w:t>
            </w:r>
            <w:proofErr w:type="spellStart"/>
            <w:r>
              <w:rPr>
                <w:color w:val="000000"/>
                <w:sz w:val="20"/>
                <w:szCs w:val="20"/>
              </w:rPr>
              <w:t>S.agalactiae</w:t>
            </w:r>
            <w:proofErr w:type="spellEnd"/>
            <w:r>
              <w:rPr>
                <w:color w:val="000000"/>
                <w:sz w:val="20"/>
                <w:szCs w:val="20"/>
              </w:rPr>
              <w:t xml:space="preserve">  (1 </w:t>
            </w:r>
            <w:proofErr w:type="spellStart"/>
            <w:r>
              <w:rPr>
                <w:color w:val="000000"/>
                <w:sz w:val="20"/>
                <w:szCs w:val="20"/>
              </w:rPr>
              <w:t>op</w:t>
            </w:r>
            <w:proofErr w:type="spellEnd"/>
            <w:r>
              <w:rPr>
                <w:color w:val="000000"/>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16</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16</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color w:val="000000"/>
                <w:sz w:val="20"/>
                <w:szCs w:val="20"/>
              </w:rPr>
              <w:t xml:space="preserve">Podłoże </w:t>
            </w:r>
            <w:proofErr w:type="spellStart"/>
            <w:r>
              <w:rPr>
                <w:color w:val="000000"/>
                <w:sz w:val="20"/>
                <w:szCs w:val="20"/>
              </w:rPr>
              <w:t>chromogenne</w:t>
            </w:r>
            <w:proofErr w:type="spellEnd"/>
            <w:r>
              <w:rPr>
                <w:color w:val="000000"/>
                <w:sz w:val="20"/>
                <w:szCs w:val="20"/>
              </w:rPr>
              <w:t xml:space="preserve"> do wykrywania </w:t>
            </w:r>
            <w:proofErr w:type="spellStart"/>
            <w:r>
              <w:rPr>
                <w:color w:val="000000"/>
                <w:sz w:val="20"/>
                <w:szCs w:val="20"/>
              </w:rPr>
              <w:t>karbapenemaz</w:t>
            </w:r>
            <w:proofErr w:type="spellEnd"/>
            <w:r>
              <w:rPr>
                <w:color w:val="000000"/>
                <w:sz w:val="20"/>
                <w:szCs w:val="20"/>
              </w:rPr>
              <w:t xml:space="preserve"> (1 </w:t>
            </w:r>
            <w:proofErr w:type="spellStart"/>
            <w:r>
              <w:rPr>
                <w:color w:val="000000"/>
                <w:sz w:val="20"/>
                <w:szCs w:val="20"/>
              </w:rPr>
              <w:t>op</w:t>
            </w:r>
            <w:proofErr w:type="spellEnd"/>
            <w:r>
              <w:rPr>
                <w:color w:val="000000"/>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50</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17</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427B1F">
            <w:r>
              <w:rPr>
                <w:color w:val="000000"/>
                <w:sz w:val="20"/>
                <w:szCs w:val="20"/>
              </w:rPr>
              <w:t xml:space="preserve">Podłoże z kw. </w:t>
            </w:r>
            <w:proofErr w:type="spellStart"/>
            <w:r>
              <w:rPr>
                <w:color w:val="000000"/>
                <w:sz w:val="20"/>
                <w:szCs w:val="20"/>
              </w:rPr>
              <w:t>seleninem</w:t>
            </w:r>
            <w:proofErr w:type="spellEnd"/>
            <w:r>
              <w:rPr>
                <w:color w:val="000000"/>
                <w:sz w:val="20"/>
                <w:szCs w:val="20"/>
              </w:rPr>
              <w:t xml:space="preserve"> sodu w probówkach </w:t>
            </w:r>
            <w:r w:rsidR="00427B1F">
              <w:rPr>
                <w:color w:val="000000"/>
                <w:sz w:val="20"/>
                <w:szCs w:val="20"/>
              </w:rPr>
              <w:t xml:space="preserve">8 ml (1 </w:t>
            </w:r>
            <w:proofErr w:type="spellStart"/>
            <w:r w:rsidR="00427B1F">
              <w:rPr>
                <w:color w:val="000000"/>
                <w:sz w:val="20"/>
                <w:szCs w:val="20"/>
              </w:rPr>
              <w:t>op</w:t>
            </w:r>
            <w:proofErr w:type="spellEnd"/>
            <w:r w:rsidR="00427B1F">
              <w:rPr>
                <w:color w:val="000000"/>
                <w:sz w:val="20"/>
                <w:szCs w:val="20"/>
              </w:rPr>
              <w:t>= 5</w:t>
            </w:r>
            <w:r>
              <w:rPr>
                <w:color w:val="000000"/>
                <w:sz w:val="20"/>
                <w:szCs w:val="20"/>
              </w:rPr>
              <w:t>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B27BFD" w:rsidP="00E80F7C">
            <w:pPr>
              <w:jc w:val="center"/>
            </w:pPr>
            <w:r>
              <w:rPr>
                <w:sz w:val="20"/>
                <w:szCs w:val="20"/>
              </w:rPr>
              <w:t>6</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18</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roofErr w:type="spellStart"/>
            <w:r>
              <w:rPr>
                <w:sz w:val="20"/>
                <w:szCs w:val="20"/>
              </w:rPr>
              <w:t>Sabouraud</w:t>
            </w:r>
            <w:proofErr w:type="spellEnd"/>
            <w:r>
              <w:rPr>
                <w:sz w:val="20"/>
                <w:szCs w:val="20"/>
              </w:rPr>
              <w:t xml:space="preserve"> Agar z </w:t>
            </w:r>
            <w:proofErr w:type="spellStart"/>
            <w:r>
              <w:rPr>
                <w:sz w:val="20"/>
                <w:szCs w:val="20"/>
              </w:rPr>
              <w:t>gentamycyną</w:t>
            </w:r>
            <w:proofErr w:type="spellEnd"/>
            <w:r>
              <w:rPr>
                <w:sz w:val="20"/>
                <w:szCs w:val="20"/>
              </w:rPr>
              <w:t xml:space="preserve"> i chloramfenikolem (1 </w:t>
            </w:r>
            <w:proofErr w:type="spellStart"/>
            <w:r>
              <w:rPr>
                <w:sz w:val="20"/>
                <w:szCs w:val="20"/>
              </w:rPr>
              <w:t>op</w:t>
            </w:r>
            <w:proofErr w:type="spellEnd"/>
            <w:r>
              <w:rPr>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85</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19</w:t>
            </w:r>
          </w:p>
        </w:tc>
        <w:tc>
          <w:tcPr>
            <w:tcW w:w="623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80F7C" w:rsidRDefault="00E80F7C" w:rsidP="00E80F7C">
            <w:r>
              <w:rPr>
                <w:color w:val="000000"/>
                <w:sz w:val="20"/>
                <w:szCs w:val="20"/>
              </w:rPr>
              <w:t xml:space="preserve">Podłoże wybiórcze do </w:t>
            </w:r>
            <w:proofErr w:type="spellStart"/>
            <w:r>
              <w:rPr>
                <w:color w:val="000000"/>
                <w:sz w:val="20"/>
                <w:szCs w:val="20"/>
              </w:rPr>
              <w:t>enterokoków</w:t>
            </w:r>
            <w:proofErr w:type="spellEnd"/>
            <w:r>
              <w:rPr>
                <w:color w:val="000000"/>
                <w:sz w:val="20"/>
                <w:szCs w:val="20"/>
              </w:rPr>
              <w:t xml:space="preserve"> z </w:t>
            </w:r>
            <w:proofErr w:type="spellStart"/>
            <w:r>
              <w:rPr>
                <w:color w:val="000000"/>
                <w:sz w:val="20"/>
                <w:szCs w:val="20"/>
              </w:rPr>
              <w:t>eskuliną</w:t>
            </w:r>
            <w:proofErr w:type="spellEnd"/>
            <w:r>
              <w:rPr>
                <w:color w:val="000000"/>
                <w:sz w:val="20"/>
                <w:szCs w:val="20"/>
              </w:rPr>
              <w:t xml:space="preserve"> (1 </w:t>
            </w:r>
            <w:proofErr w:type="spellStart"/>
            <w:r>
              <w:rPr>
                <w:color w:val="000000"/>
                <w:sz w:val="20"/>
                <w:szCs w:val="20"/>
              </w:rPr>
              <w:t>op</w:t>
            </w:r>
            <w:proofErr w:type="spellEnd"/>
            <w:r>
              <w:rPr>
                <w:color w:val="000000"/>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80F7C" w:rsidRDefault="00E80F7C" w:rsidP="00E80F7C">
            <w:pPr>
              <w:jc w:val="center"/>
              <w:rPr>
                <w:sz w:val="18"/>
                <w:szCs w:val="18"/>
              </w:rPr>
            </w:pPr>
            <w:proofErr w:type="spellStart"/>
            <w:r>
              <w:rPr>
                <w:color w:val="000000"/>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noWrap/>
            <w:tcMar>
              <w:right w:w="340" w:type="dxa"/>
            </w:tcMar>
            <w:vAlign w:val="bottom"/>
          </w:tcPr>
          <w:p w:rsidR="00E80F7C" w:rsidRDefault="00E80F7C" w:rsidP="00E80F7C">
            <w:pPr>
              <w:jc w:val="center"/>
            </w:pPr>
            <w:r>
              <w:rPr>
                <w:sz w:val="20"/>
                <w:szCs w:val="20"/>
              </w:rPr>
              <w:t>25</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20</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roofErr w:type="spellStart"/>
            <w:r>
              <w:rPr>
                <w:sz w:val="20"/>
                <w:szCs w:val="20"/>
              </w:rPr>
              <w:t>Schaedler</w:t>
            </w:r>
            <w:proofErr w:type="spellEnd"/>
            <w:r>
              <w:rPr>
                <w:sz w:val="20"/>
                <w:szCs w:val="20"/>
              </w:rPr>
              <w:t xml:space="preserve"> Agar + 5% krwi baraniej +</w:t>
            </w:r>
            <w:proofErr w:type="spellStart"/>
            <w:r>
              <w:rPr>
                <w:sz w:val="20"/>
                <w:szCs w:val="20"/>
              </w:rPr>
              <w:t>witK</w:t>
            </w:r>
            <w:proofErr w:type="spellEnd"/>
            <w:r>
              <w:rPr>
                <w:sz w:val="20"/>
                <w:szCs w:val="20"/>
              </w:rPr>
              <w:t xml:space="preserve">(1 </w:t>
            </w:r>
            <w:proofErr w:type="spellStart"/>
            <w:r>
              <w:rPr>
                <w:sz w:val="20"/>
                <w:szCs w:val="20"/>
              </w:rPr>
              <w:t>op</w:t>
            </w:r>
            <w:proofErr w:type="spellEnd"/>
            <w:r>
              <w:rPr>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25</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21</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roofErr w:type="spellStart"/>
            <w:r>
              <w:rPr>
                <w:sz w:val="20"/>
                <w:szCs w:val="20"/>
              </w:rPr>
              <w:t>Schaedler</w:t>
            </w:r>
            <w:proofErr w:type="spellEnd"/>
            <w:r>
              <w:rPr>
                <w:sz w:val="20"/>
                <w:szCs w:val="20"/>
              </w:rPr>
              <w:t xml:space="preserve"> Agar + 5% krwi baraniej z wankomycyną i </w:t>
            </w:r>
            <w:proofErr w:type="spellStart"/>
            <w:r>
              <w:rPr>
                <w:sz w:val="20"/>
                <w:szCs w:val="20"/>
              </w:rPr>
              <w:t>kanamycyna</w:t>
            </w:r>
            <w:proofErr w:type="spellEnd"/>
            <w:r>
              <w:rPr>
                <w:sz w:val="20"/>
                <w:szCs w:val="20"/>
              </w:rPr>
              <w:t xml:space="preserve"> (1 </w:t>
            </w:r>
            <w:proofErr w:type="spellStart"/>
            <w:r>
              <w:rPr>
                <w:sz w:val="20"/>
                <w:szCs w:val="20"/>
              </w:rPr>
              <w:t>op</w:t>
            </w:r>
            <w:proofErr w:type="spellEnd"/>
            <w:r>
              <w:rPr>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25</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22</w:t>
            </w:r>
          </w:p>
        </w:tc>
        <w:tc>
          <w:tcPr>
            <w:tcW w:w="623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80F7C" w:rsidRDefault="00E80F7C" w:rsidP="00E80F7C">
            <w:r>
              <w:rPr>
                <w:color w:val="000000"/>
                <w:sz w:val="20"/>
                <w:szCs w:val="20"/>
              </w:rPr>
              <w:t xml:space="preserve">Podłoże do badania czystości mikrobiologicznej powierzchni met. odciskową, o średnicy płytki 55 mm (1 </w:t>
            </w:r>
            <w:proofErr w:type="spellStart"/>
            <w:r>
              <w:rPr>
                <w:color w:val="000000"/>
                <w:sz w:val="20"/>
                <w:szCs w:val="20"/>
              </w:rPr>
              <w:t>op</w:t>
            </w:r>
            <w:proofErr w:type="spellEnd"/>
            <w:r>
              <w:rPr>
                <w:color w:val="000000"/>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noWrap/>
            <w:tcMar>
              <w:right w:w="340" w:type="dxa"/>
            </w:tcMar>
            <w:vAlign w:val="bottom"/>
          </w:tcPr>
          <w:p w:rsidR="00E80F7C" w:rsidRDefault="00E80F7C" w:rsidP="00E80F7C">
            <w:pPr>
              <w:jc w:val="center"/>
            </w:pPr>
            <w:r>
              <w:rPr>
                <w:sz w:val="20"/>
                <w:szCs w:val="20"/>
              </w:rPr>
              <w:t>4</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23</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sz w:val="20"/>
                <w:szCs w:val="20"/>
              </w:rPr>
              <w:t>Podłoże SS do Salmonella/</w:t>
            </w:r>
            <w:proofErr w:type="spellStart"/>
            <w:r>
              <w:rPr>
                <w:sz w:val="20"/>
                <w:szCs w:val="20"/>
              </w:rPr>
              <w:t>Shigella</w:t>
            </w:r>
            <w:proofErr w:type="spellEnd"/>
            <w:r>
              <w:rPr>
                <w:sz w:val="20"/>
                <w:szCs w:val="20"/>
              </w:rPr>
              <w:t xml:space="preserve"> (1 </w:t>
            </w:r>
            <w:proofErr w:type="spellStart"/>
            <w:r>
              <w:rPr>
                <w:sz w:val="20"/>
                <w:szCs w:val="20"/>
              </w:rPr>
              <w:t>op</w:t>
            </w:r>
            <w:proofErr w:type="spellEnd"/>
            <w:r>
              <w:rPr>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24</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24</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sz w:val="20"/>
                <w:szCs w:val="20"/>
              </w:rPr>
              <w:t xml:space="preserve">Podłoże </w:t>
            </w:r>
            <w:proofErr w:type="spellStart"/>
            <w:r>
              <w:rPr>
                <w:sz w:val="20"/>
                <w:szCs w:val="20"/>
              </w:rPr>
              <w:t>Brucella</w:t>
            </w:r>
            <w:proofErr w:type="spellEnd"/>
            <w:r>
              <w:rPr>
                <w:sz w:val="20"/>
                <w:szCs w:val="20"/>
              </w:rPr>
              <w:t xml:space="preserve"> Agar  z krwią </w:t>
            </w:r>
            <w:bookmarkStart w:id="0" w:name="__DdeLink__175804_317360115311"/>
            <w:r>
              <w:rPr>
                <w:sz w:val="20"/>
                <w:szCs w:val="20"/>
              </w:rPr>
              <w:t xml:space="preserve">(1 </w:t>
            </w:r>
            <w:proofErr w:type="spellStart"/>
            <w:r>
              <w:rPr>
                <w:sz w:val="20"/>
                <w:szCs w:val="20"/>
              </w:rPr>
              <w:t>op</w:t>
            </w:r>
            <w:proofErr w:type="spellEnd"/>
            <w:r>
              <w:rPr>
                <w:sz w:val="20"/>
                <w:szCs w:val="20"/>
              </w:rPr>
              <w:t>= 20 sztuk)</w:t>
            </w:r>
            <w:bookmarkEnd w:id="0"/>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10</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25</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color w:val="000000"/>
                <w:sz w:val="20"/>
                <w:szCs w:val="20"/>
              </w:rPr>
              <w:t xml:space="preserve">Saszetki + torebki plastikowe do wytwarzania atmosfery beztlenowej (1 </w:t>
            </w:r>
            <w:proofErr w:type="spellStart"/>
            <w:r>
              <w:rPr>
                <w:color w:val="000000"/>
                <w:sz w:val="20"/>
                <w:szCs w:val="20"/>
              </w:rPr>
              <w:t>op</w:t>
            </w:r>
            <w:proofErr w:type="spellEnd"/>
            <w:r>
              <w:rPr>
                <w:color w:val="000000"/>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100</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26</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color w:val="000000"/>
                <w:sz w:val="20"/>
                <w:szCs w:val="20"/>
              </w:rPr>
              <w:t xml:space="preserve">Saszetki + torebki plastikowe wytwarzające środowisko zwiększonego CO2 (1 </w:t>
            </w:r>
            <w:proofErr w:type="spellStart"/>
            <w:r>
              <w:rPr>
                <w:color w:val="000000"/>
                <w:sz w:val="20"/>
                <w:szCs w:val="20"/>
              </w:rPr>
              <w:t>op</w:t>
            </w:r>
            <w:proofErr w:type="spellEnd"/>
            <w:r>
              <w:rPr>
                <w:color w:val="000000"/>
                <w:sz w:val="20"/>
                <w:szCs w:val="20"/>
              </w:rPr>
              <w:t>= 20 sztuk)</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2</w:t>
            </w:r>
          </w:p>
        </w:tc>
      </w:tr>
      <w:tr w:rsidR="00E80F7C" w:rsidRPr="00C62B98" w:rsidTr="00E80F7C">
        <w:trPr>
          <w:trHeight w:val="261"/>
        </w:trPr>
        <w:tc>
          <w:tcPr>
            <w:tcW w:w="6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F7C" w:rsidRDefault="00E80F7C" w:rsidP="00E80F7C">
            <w:pPr>
              <w:jc w:val="center"/>
            </w:pPr>
            <w:r>
              <w:rPr>
                <w:sz w:val="20"/>
                <w:szCs w:val="20"/>
              </w:rPr>
              <w:t>27</w:t>
            </w:r>
          </w:p>
        </w:tc>
        <w:tc>
          <w:tcPr>
            <w:tcW w:w="6238"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r>
              <w:rPr>
                <w:sz w:val="20"/>
                <w:szCs w:val="20"/>
              </w:rPr>
              <w:t>Bulion do wrażliwości bakterii beztlenowych</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bottom"/>
          </w:tcPr>
          <w:p w:rsidR="00E80F7C" w:rsidRDefault="00E80F7C" w:rsidP="00E80F7C">
            <w:pPr>
              <w:jc w:val="center"/>
              <w:rPr>
                <w:sz w:val="18"/>
                <w:szCs w:val="18"/>
              </w:rPr>
            </w:pPr>
            <w:proofErr w:type="spellStart"/>
            <w:r>
              <w:rPr>
                <w:sz w:val="18"/>
                <w:szCs w:val="18"/>
              </w:rPr>
              <w:t>op</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FFFFFF"/>
            <w:tcMar>
              <w:right w:w="340" w:type="dxa"/>
            </w:tcMar>
            <w:vAlign w:val="bottom"/>
          </w:tcPr>
          <w:p w:rsidR="00E80F7C" w:rsidRDefault="00E80F7C" w:rsidP="00E80F7C">
            <w:pPr>
              <w:jc w:val="center"/>
            </w:pPr>
            <w:r>
              <w:rPr>
                <w:sz w:val="20"/>
                <w:szCs w:val="20"/>
              </w:rPr>
              <w:t>10</w:t>
            </w:r>
          </w:p>
        </w:tc>
      </w:tr>
    </w:tbl>
    <w:p w:rsidR="00E80F7C" w:rsidRPr="00495383" w:rsidRDefault="00E80F7C" w:rsidP="00E80F7C">
      <w:pPr>
        <w:rPr>
          <w:color w:val="FF0000"/>
          <w:sz w:val="20"/>
          <w:szCs w:val="20"/>
        </w:rPr>
      </w:pPr>
    </w:p>
    <w:p w:rsidR="00E80F7C" w:rsidRPr="00894E1D" w:rsidRDefault="00E80F7C" w:rsidP="00E80F7C">
      <w:pPr>
        <w:rPr>
          <w:b/>
          <w:sz w:val="20"/>
          <w:szCs w:val="20"/>
        </w:rPr>
      </w:pPr>
      <w:r w:rsidRPr="00894E1D">
        <w:rPr>
          <w:b/>
          <w:sz w:val="20"/>
          <w:szCs w:val="20"/>
        </w:rPr>
        <w:t>Wym</w:t>
      </w:r>
      <w:r>
        <w:rPr>
          <w:b/>
          <w:sz w:val="20"/>
          <w:szCs w:val="20"/>
        </w:rPr>
        <w:t>agania Zamawiającego dla Grupy 1</w:t>
      </w:r>
      <w:r w:rsidRPr="00894E1D">
        <w:rPr>
          <w:b/>
          <w:sz w:val="20"/>
          <w:szCs w:val="20"/>
        </w:rPr>
        <w:t>:</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6" w:type="dxa"/>
          <w:right w:w="40" w:type="dxa"/>
        </w:tblCellMar>
        <w:tblLook w:val="0000" w:firstRow="0" w:lastRow="0" w:firstColumn="0" w:lastColumn="0" w:noHBand="0" w:noVBand="0"/>
      </w:tblPr>
      <w:tblGrid>
        <w:gridCol w:w="434"/>
        <w:gridCol w:w="5914"/>
        <w:gridCol w:w="1267"/>
        <w:gridCol w:w="1267"/>
      </w:tblGrid>
      <w:tr w:rsidR="00E80F7C" w:rsidRPr="00495383" w:rsidTr="00E80F7C">
        <w:trPr>
          <w:cantSplit/>
          <w:trHeight w:val="369"/>
        </w:trPr>
        <w:tc>
          <w:tcPr>
            <w:tcW w:w="245" w:type="pct"/>
            <w:shd w:val="clear" w:color="auto" w:fill="D9D9D9" w:themeFill="background1" w:themeFillShade="D9"/>
            <w:vAlign w:val="center"/>
          </w:tcPr>
          <w:p w:rsidR="00E80F7C" w:rsidRPr="001E1DCF" w:rsidRDefault="00E80F7C" w:rsidP="00E80F7C">
            <w:pPr>
              <w:jc w:val="center"/>
              <w:rPr>
                <w:rFonts w:eastAsia="SimSun"/>
                <w:b/>
                <w:sz w:val="20"/>
                <w:szCs w:val="20"/>
              </w:rPr>
            </w:pPr>
            <w:r w:rsidRPr="001E1DCF">
              <w:rPr>
                <w:rFonts w:eastAsia="SimSun"/>
                <w:b/>
                <w:sz w:val="20"/>
                <w:szCs w:val="20"/>
              </w:rPr>
              <w:t>L.p.</w:t>
            </w:r>
          </w:p>
        </w:tc>
        <w:tc>
          <w:tcPr>
            <w:tcW w:w="3329" w:type="pct"/>
            <w:shd w:val="clear" w:color="auto" w:fill="D9D9D9" w:themeFill="background1" w:themeFillShade="D9"/>
            <w:vAlign w:val="center"/>
          </w:tcPr>
          <w:p w:rsidR="00E80F7C" w:rsidRPr="001E1DCF" w:rsidRDefault="00E80F7C" w:rsidP="00E80F7C">
            <w:pPr>
              <w:jc w:val="center"/>
              <w:rPr>
                <w:b/>
                <w:sz w:val="20"/>
                <w:szCs w:val="20"/>
              </w:rPr>
            </w:pPr>
            <w:r w:rsidRPr="001E1DCF">
              <w:rPr>
                <w:rFonts w:eastAsia="Arial Narrow"/>
                <w:b/>
                <w:sz w:val="20"/>
                <w:szCs w:val="20"/>
              </w:rPr>
              <w:t>Parametr</w:t>
            </w:r>
          </w:p>
        </w:tc>
        <w:tc>
          <w:tcPr>
            <w:tcW w:w="713" w:type="pct"/>
            <w:shd w:val="clear" w:color="auto" w:fill="D9D9D9" w:themeFill="background1" w:themeFillShade="D9"/>
            <w:vAlign w:val="center"/>
          </w:tcPr>
          <w:p w:rsidR="00E80F7C" w:rsidRPr="001E1DCF" w:rsidRDefault="00E80F7C" w:rsidP="00E80F7C">
            <w:pPr>
              <w:jc w:val="center"/>
              <w:rPr>
                <w:rFonts w:eastAsia="SimSun"/>
                <w:b/>
                <w:sz w:val="20"/>
                <w:szCs w:val="20"/>
              </w:rPr>
            </w:pPr>
            <w:r w:rsidRPr="001E1DCF">
              <w:rPr>
                <w:rFonts w:eastAsia="Arial Narrow"/>
                <w:b/>
                <w:sz w:val="20"/>
                <w:szCs w:val="20"/>
                <w:lang w:bidi="pl-PL"/>
              </w:rPr>
              <w:t>Parametr wymagany</w:t>
            </w:r>
          </w:p>
        </w:tc>
        <w:tc>
          <w:tcPr>
            <w:tcW w:w="713" w:type="pct"/>
            <w:shd w:val="clear" w:color="auto" w:fill="D9D9D9" w:themeFill="background1" w:themeFillShade="D9"/>
            <w:vAlign w:val="center"/>
          </w:tcPr>
          <w:p w:rsidR="00E80F7C" w:rsidRPr="001E1DCF" w:rsidRDefault="00E80F7C" w:rsidP="00E80F7C">
            <w:pPr>
              <w:jc w:val="center"/>
              <w:rPr>
                <w:rFonts w:eastAsia="SimSun"/>
                <w:b/>
                <w:sz w:val="20"/>
                <w:szCs w:val="20"/>
              </w:rPr>
            </w:pPr>
            <w:r w:rsidRPr="001E1DCF">
              <w:rPr>
                <w:rFonts w:eastAsia="SimSun"/>
                <w:b/>
                <w:sz w:val="20"/>
                <w:szCs w:val="20"/>
              </w:rPr>
              <w:t>Parametr oceniany</w:t>
            </w:r>
          </w:p>
        </w:tc>
      </w:tr>
      <w:tr w:rsidR="00E80F7C" w:rsidRPr="00495383" w:rsidTr="00E80F7C">
        <w:trPr>
          <w:cantSplit/>
          <w:trHeight w:val="369"/>
        </w:trPr>
        <w:tc>
          <w:tcPr>
            <w:tcW w:w="245" w:type="pct"/>
            <w:shd w:val="clear" w:color="auto" w:fill="FFFFFF"/>
            <w:vAlign w:val="center"/>
          </w:tcPr>
          <w:p w:rsidR="00E80F7C" w:rsidRPr="00495383" w:rsidRDefault="00E80F7C" w:rsidP="00E80F7C">
            <w:pPr>
              <w:rPr>
                <w:sz w:val="20"/>
                <w:szCs w:val="20"/>
              </w:rPr>
            </w:pPr>
          </w:p>
        </w:tc>
        <w:tc>
          <w:tcPr>
            <w:tcW w:w="3329" w:type="pct"/>
            <w:shd w:val="clear" w:color="auto" w:fill="FFFFFF"/>
          </w:tcPr>
          <w:p w:rsidR="00E80F7C" w:rsidRPr="00733274" w:rsidRDefault="00E80F7C" w:rsidP="00E80F7C">
            <w:pPr>
              <w:contextualSpacing/>
              <w:rPr>
                <w:b/>
              </w:rPr>
            </w:pPr>
            <w:r w:rsidRPr="00733274">
              <w:rPr>
                <w:b/>
                <w:sz w:val="20"/>
              </w:rPr>
              <w:t>Wymagania dotyczące krążków</w:t>
            </w:r>
          </w:p>
        </w:tc>
        <w:tc>
          <w:tcPr>
            <w:tcW w:w="713" w:type="pct"/>
            <w:shd w:val="clear" w:color="auto" w:fill="FFFFFF"/>
            <w:vAlign w:val="center"/>
          </w:tcPr>
          <w:p w:rsidR="00E80F7C" w:rsidRPr="00495383" w:rsidRDefault="00E80F7C" w:rsidP="00E80F7C">
            <w:pPr>
              <w:jc w:val="center"/>
              <w:rPr>
                <w:sz w:val="20"/>
                <w:szCs w:val="20"/>
              </w:rPr>
            </w:pPr>
          </w:p>
        </w:tc>
        <w:tc>
          <w:tcPr>
            <w:tcW w:w="713" w:type="pct"/>
            <w:shd w:val="clear" w:color="auto" w:fill="FFFFFF"/>
            <w:vAlign w:val="center"/>
          </w:tcPr>
          <w:p w:rsidR="00E80F7C" w:rsidRPr="00495383" w:rsidRDefault="00E80F7C" w:rsidP="00E80F7C">
            <w:pPr>
              <w:jc w:val="center"/>
              <w:rPr>
                <w:sz w:val="20"/>
                <w:szCs w:val="20"/>
              </w:rPr>
            </w:pPr>
          </w:p>
        </w:tc>
      </w:tr>
      <w:tr w:rsidR="00E80F7C" w:rsidRPr="00495383" w:rsidTr="00E80F7C">
        <w:trPr>
          <w:cantSplit/>
          <w:trHeight w:val="369"/>
        </w:trPr>
        <w:tc>
          <w:tcPr>
            <w:tcW w:w="245" w:type="pct"/>
            <w:shd w:val="clear" w:color="auto" w:fill="FFFFFF"/>
            <w:vAlign w:val="center"/>
          </w:tcPr>
          <w:p w:rsidR="00E80F7C" w:rsidRPr="00495383" w:rsidRDefault="00E80F7C" w:rsidP="00E80F7C">
            <w:pPr>
              <w:rPr>
                <w:sz w:val="20"/>
                <w:szCs w:val="20"/>
              </w:rPr>
            </w:pPr>
            <w:r>
              <w:rPr>
                <w:sz w:val="20"/>
                <w:szCs w:val="20"/>
              </w:rPr>
              <w:t>1</w:t>
            </w:r>
          </w:p>
        </w:tc>
        <w:tc>
          <w:tcPr>
            <w:tcW w:w="3329" w:type="pct"/>
            <w:shd w:val="clear" w:color="auto" w:fill="FFFFFF"/>
            <w:vAlign w:val="center"/>
          </w:tcPr>
          <w:p w:rsidR="00E80F7C" w:rsidRPr="00834B8A" w:rsidRDefault="00E80F7C" w:rsidP="00E80F7C">
            <w:pPr>
              <w:contextualSpacing/>
              <w:jc w:val="both"/>
            </w:pPr>
            <w:r w:rsidRPr="00733274">
              <w:rPr>
                <w:sz w:val="20"/>
                <w:szCs w:val="20"/>
              </w:rPr>
              <w:t>Każda fiolka z krążkami antybiotykowymi powinna być zapakowana w oddzielne hermetycznie zamknięte opakowanie typu „blister” z pochłaniaczem wilgoci.</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Tak</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bez punktacji</w:t>
            </w:r>
          </w:p>
        </w:tc>
      </w:tr>
      <w:tr w:rsidR="00E80F7C" w:rsidRPr="00495383" w:rsidTr="00E80F7C">
        <w:trPr>
          <w:cantSplit/>
          <w:trHeight w:val="369"/>
        </w:trPr>
        <w:tc>
          <w:tcPr>
            <w:tcW w:w="245" w:type="pct"/>
            <w:shd w:val="clear" w:color="auto" w:fill="FFFFFF"/>
            <w:vAlign w:val="center"/>
          </w:tcPr>
          <w:p w:rsidR="00E80F7C" w:rsidRPr="00495383" w:rsidRDefault="00E80F7C" w:rsidP="00E80F7C">
            <w:pPr>
              <w:rPr>
                <w:sz w:val="20"/>
                <w:szCs w:val="20"/>
              </w:rPr>
            </w:pPr>
            <w:r>
              <w:rPr>
                <w:sz w:val="20"/>
                <w:szCs w:val="20"/>
              </w:rPr>
              <w:t>2</w:t>
            </w:r>
          </w:p>
        </w:tc>
        <w:tc>
          <w:tcPr>
            <w:tcW w:w="3329" w:type="pct"/>
            <w:shd w:val="clear" w:color="auto" w:fill="FFFFFF"/>
            <w:vAlign w:val="center"/>
          </w:tcPr>
          <w:p w:rsidR="00E80F7C" w:rsidRPr="00733274" w:rsidRDefault="00E80F7C" w:rsidP="00E80F7C">
            <w:pPr>
              <w:contextualSpacing/>
              <w:jc w:val="both"/>
              <w:rPr>
                <w:sz w:val="20"/>
                <w:szCs w:val="20"/>
              </w:rPr>
            </w:pPr>
            <w:r w:rsidRPr="00733274">
              <w:rPr>
                <w:sz w:val="20"/>
                <w:szCs w:val="20"/>
              </w:rPr>
              <w:t xml:space="preserve">Każda fiolka musi posiadać etykietę z nazwą antybiotyku, jego stężeniem, datą ważności i numerem serii. </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Tak</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bez punktacji</w:t>
            </w:r>
          </w:p>
        </w:tc>
      </w:tr>
      <w:tr w:rsidR="00E80F7C" w:rsidRPr="00495383" w:rsidTr="00E80F7C">
        <w:trPr>
          <w:cantSplit/>
          <w:trHeight w:val="369"/>
        </w:trPr>
        <w:tc>
          <w:tcPr>
            <w:tcW w:w="245" w:type="pct"/>
            <w:shd w:val="clear" w:color="auto" w:fill="FFFFFF"/>
            <w:vAlign w:val="center"/>
          </w:tcPr>
          <w:p w:rsidR="00E80F7C" w:rsidRPr="00495383" w:rsidRDefault="00E80F7C" w:rsidP="00E80F7C">
            <w:pPr>
              <w:rPr>
                <w:sz w:val="20"/>
                <w:szCs w:val="20"/>
              </w:rPr>
            </w:pPr>
            <w:r>
              <w:rPr>
                <w:sz w:val="20"/>
                <w:szCs w:val="20"/>
              </w:rPr>
              <w:t>3</w:t>
            </w:r>
          </w:p>
        </w:tc>
        <w:tc>
          <w:tcPr>
            <w:tcW w:w="3329" w:type="pct"/>
            <w:shd w:val="clear" w:color="auto" w:fill="FFFFFF"/>
            <w:vAlign w:val="center"/>
          </w:tcPr>
          <w:p w:rsidR="00E80F7C" w:rsidRPr="00733274" w:rsidRDefault="00E80F7C" w:rsidP="00E80F7C">
            <w:pPr>
              <w:contextualSpacing/>
              <w:jc w:val="both"/>
              <w:rPr>
                <w:sz w:val="20"/>
                <w:szCs w:val="20"/>
              </w:rPr>
            </w:pPr>
            <w:r w:rsidRPr="00733274">
              <w:rPr>
                <w:sz w:val="20"/>
                <w:szCs w:val="20"/>
              </w:rPr>
              <w:t>Na każdym pojedynczym krążku musi widnieć wyraźny symbol antybiotyku i jego stężenie w µg lub UI, wydrukowane dwustronnie.</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Tak</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bez punktacji</w:t>
            </w:r>
          </w:p>
        </w:tc>
      </w:tr>
      <w:tr w:rsidR="00E80F7C" w:rsidRPr="00495383" w:rsidTr="00E80F7C">
        <w:trPr>
          <w:cantSplit/>
          <w:trHeight w:val="369"/>
        </w:trPr>
        <w:tc>
          <w:tcPr>
            <w:tcW w:w="245" w:type="pct"/>
            <w:shd w:val="clear" w:color="auto" w:fill="FFFFFF"/>
            <w:vAlign w:val="center"/>
          </w:tcPr>
          <w:p w:rsidR="00E80F7C" w:rsidRPr="00495383" w:rsidRDefault="00E80F7C" w:rsidP="00E80F7C">
            <w:pPr>
              <w:rPr>
                <w:sz w:val="20"/>
                <w:szCs w:val="20"/>
              </w:rPr>
            </w:pPr>
            <w:r>
              <w:rPr>
                <w:sz w:val="20"/>
                <w:szCs w:val="20"/>
              </w:rPr>
              <w:lastRenderedPageBreak/>
              <w:t>4</w:t>
            </w:r>
          </w:p>
        </w:tc>
        <w:tc>
          <w:tcPr>
            <w:tcW w:w="3329" w:type="pct"/>
            <w:shd w:val="clear" w:color="auto" w:fill="FFFFFF"/>
            <w:vAlign w:val="center"/>
          </w:tcPr>
          <w:p w:rsidR="00E80F7C" w:rsidRPr="00733274" w:rsidRDefault="00E80F7C" w:rsidP="00E80F7C">
            <w:pPr>
              <w:contextualSpacing/>
              <w:jc w:val="both"/>
              <w:rPr>
                <w:sz w:val="20"/>
                <w:szCs w:val="20"/>
              </w:rPr>
            </w:pPr>
            <w:r w:rsidRPr="00733274">
              <w:rPr>
                <w:sz w:val="20"/>
                <w:szCs w:val="20"/>
              </w:rPr>
              <w:t>Wszystkie krążki antybiotykowe powinny pochodzić od jednego producenta.</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Tak</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bez punktacji</w:t>
            </w:r>
          </w:p>
        </w:tc>
      </w:tr>
      <w:tr w:rsidR="00E80F7C" w:rsidRPr="00495383" w:rsidTr="00E80F7C">
        <w:trPr>
          <w:cantSplit/>
          <w:trHeight w:val="369"/>
        </w:trPr>
        <w:tc>
          <w:tcPr>
            <w:tcW w:w="245" w:type="pct"/>
            <w:shd w:val="clear" w:color="auto" w:fill="FFFFFF"/>
            <w:vAlign w:val="center"/>
          </w:tcPr>
          <w:p w:rsidR="00E80F7C" w:rsidRPr="00495383" w:rsidRDefault="00E80F7C" w:rsidP="00E80F7C">
            <w:pPr>
              <w:rPr>
                <w:sz w:val="20"/>
                <w:szCs w:val="20"/>
              </w:rPr>
            </w:pPr>
            <w:r>
              <w:rPr>
                <w:sz w:val="20"/>
                <w:szCs w:val="20"/>
              </w:rPr>
              <w:t>5</w:t>
            </w:r>
          </w:p>
        </w:tc>
        <w:tc>
          <w:tcPr>
            <w:tcW w:w="3329" w:type="pct"/>
            <w:shd w:val="clear" w:color="auto" w:fill="FFFFFF"/>
            <w:vAlign w:val="center"/>
          </w:tcPr>
          <w:p w:rsidR="00E80F7C" w:rsidRPr="00834B8A" w:rsidRDefault="00E80F7C" w:rsidP="00E80F7C">
            <w:pPr>
              <w:contextualSpacing/>
              <w:jc w:val="both"/>
            </w:pPr>
            <w:r w:rsidRPr="00733274">
              <w:rPr>
                <w:sz w:val="20"/>
                <w:szCs w:val="20"/>
              </w:rPr>
              <w:t>Producent krążków musi posiadać certyfikaty kontroli jakości, karty charakterystyki substancji niebezpiecznej.</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Tak</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bez punktacji</w:t>
            </w:r>
          </w:p>
        </w:tc>
      </w:tr>
      <w:tr w:rsidR="00E80F7C" w:rsidRPr="00495383" w:rsidTr="00E80F7C">
        <w:trPr>
          <w:cantSplit/>
          <w:trHeight w:val="369"/>
        </w:trPr>
        <w:tc>
          <w:tcPr>
            <w:tcW w:w="245" w:type="pct"/>
            <w:shd w:val="clear" w:color="auto" w:fill="FFFFFF"/>
            <w:vAlign w:val="center"/>
          </w:tcPr>
          <w:p w:rsidR="00E80F7C" w:rsidRPr="00495383" w:rsidRDefault="00E80F7C" w:rsidP="00E80F7C">
            <w:pPr>
              <w:rPr>
                <w:sz w:val="20"/>
                <w:szCs w:val="20"/>
              </w:rPr>
            </w:pPr>
            <w:r>
              <w:rPr>
                <w:sz w:val="20"/>
                <w:szCs w:val="20"/>
              </w:rPr>
              <w:t>6</w:t>
            </w:r>
          </w:p>
        </w:tc>
        <w:tc>
          <w:tcPr>
            <w:tcW w:w="3329" w:type="pct"/>
            <w:shd w:val="clear" w:color="auto" w:fill="FFFFFF"/>
            <w:vAlign w:val="center"/>
          </w:tcPr>
          <w:p w:rsidR="00E80F7C" w:rsidRPr="00733274" w:rsidRDefault="00E80F7C" w:rsidP="00E80F7C">
            <w:pPr>
              <w:contextualSpacing/>
              <w:jc w:val="both"/>
              <w:rPr>
                <w:sz w:val="20"/>
                <w:szCs w:val="20"/>
              </w:rPr>
            </w:pPr>
            <w:r w:rsidRPr="00733274">
              <w:rPr>
                <w:sz w:val="20"/>
                <w:szCs w:val="20"/>
              </w:rPr>
              <w:t>Stężenie antybiotyku na krążku powinno zawierać się w zakresie 90-125% ustalonego stężenia wg. normy DIN lub FDA. Do pierwszej dostawy należy dołączyć pismo producenta krążków antybiotykowych odnośnie zakresu stężenia antybiotyku zawartego na krążkach z zaznaczeniem wg. jakiego standardu spośród wymienionych są produkowane.</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Tak</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bez punktacji</w:t>
            </w:r>
          </w:p>
        </w:tc>
      </w:tr>
      <w:tr w:rsidR="00E80F7C" w:rsidRPr="00495383" w:rsidTr="00E80F7C">
        <w:trPr>
          <w:cantSplit/>
          <w:trHeight w:val="369"/>
        </w:trPr>
        <w:tc>
          <w:tcPr>
            <w:tcW w:w="245" w:type="pct"/>
            <w:shd w:val="clear" w:color="auto" w:fill="FFFFFF"/>
            <w:vAlign w:val="center"/>
          </w:tcPr>
          <w:p w:rsidR="00E80F7C" w:rsidRPr="00495383" w:rsidRDefault="00E80F7C" w:rsidP="00E80F7C">
            <w:pPr>
              <w:rPr>
                <w:sz w:val="20"/>
                <w:szCs w:val="20"/>
              </w:rPr>
            </w:pPr>
            <w:r>
              <w:rPr>
                <w:sz w:val="20"/>
                <w:szCs w:val="20"/>
              </w:rPr>
              <w:t>7</w:t>
            </w:r>
          </w:p>
        </w:tc>
        <w:tc>
          <w:tcPr>
            <w:tcW w:w="3329" w:type="pct"/>
            <w:shd w:val="clear" w:color="auto" w:fill="FFFFFF"/>
            <w:vAlign w:val="center"/>
          </w:tcPr>
          <w:p w:rsidR="00E80F7C" w:rsidRPr="00733274" w:rsidRDefault="00E80F7C" w:rsidP="00E80F7C">
            <w:pPr>
              <w:contextualSpacing/>
              <w:jc w:val="both"/>
              <w:rPr>
                <w:sz w:val="20"/>
                <w:szCs w:val="20"/>
              </w:rPr>
            </w:pPr>
            <w:r w:rsidRPr="00733274">
              <w:rPr>
                <w:sz w:val="20"/>
                <w:szCs w:val="20"/>
              </w:rPr>
              <w:t>Średnica krążków antybiotykowych 6 mm.</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Tak</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bez punktacji</w:t>
            </w:r>
          </w:p>
        </w:tc>
      </w:tr>
      <w:tr w:rsidR="00E80F7C" w:rsidRPr="00495383" w:rsidTr="00E80F7C">
        <w:trPr>
          <w:cantSplit/>
          <w:trHeight w:val="369"/>
        </w:trPr>
        <w:tc>
          <w:tcPr>
            <w:tcW w:w="245" w:type="pct"/>
            <w:shd w:val="clear" w:color="auto" w:fill="FFFFFF"/>
            <w:vAlign w:val="center"/>
          </w:tcPr>
          <w:p w:rsidR="00E80F7C" w:rsidRPr="00495383" w:rsidRDefault="00E80F7C" w:rsidP="00E80F7C">
            <w:pPr>
              <w:rPr>
                <w:sz w:val="20"/>
                <w:szCs w:val="20"/>
              </w:rPr>
            </w:pPr>
            <w:r>
              <w:rPr>
                <w:sz w:val="20"/>
                <w:szCs w:val="20"/>
              </w:rPr>
              <w:t>8</w:t>
            </w:r>
          </w:p>
        </w:tc>
        <w:tc>
          <w:tcPr>
            <w:tcW w:w="3329" w:type="pct"/>
            <w:shd w:val="clear" w:color="auto" w:fill="FFFFFF"/>
            <w:vAlign w:val="center"/>
          </w:tcPr>
          <w:p w:rsidR="00E80F7C" w:rsidRPr="00834B8A" w:rsidRDefault="00E80F7C" w:rsidP="00E80F7C">
            <w:pPr>
              <w:contextualSpacing/>
              <w:jc w:val="both"/>
            </w:pPr>
            <w:r w:rsidRPr="00733274">
              <w:rPr>
                <w:sz w:val="20"/>
                <w:szCs w:val="20"/>
              </w:rPr>
              <w:t xml:space="preserve">Temperatura przechowywania krążków od -20 do +8 </w:t>
            </w:r>
            <w:r w:rsidRPr="00733274">
              <w:rPr>
                <w:sz w:val="20"/>
                <w:szCs w:val="20"/>
                <w:vertAlign w:val="superscript"/>
              </w:rPr>
              <w:t xml:space="preserve">0 </w:t>
            </w:r>
            <w:r w:rsidRPr="00733274">
              <w:rPr>
                <w:sz w:val="20"/>
                <w:szCs w:val="20"/>
              </w:rPr>
              <w:t>C z uwzględnieniem antybiotyków beta-</w:t>
            </w:r>
            <w:proofErr w:type="spellStart"/>
            <w:r w:rsidRPr="00733274">
              <w:rPr>
                <w:sz w:val="20"/>
                <w:szCs w:val="20"/>
              </w:rPr>
              <w:t>laktamowych</w:t>
            </w:r>
            <w:proofErr w:type="spellEnd"/>
            <w:r w:rsidRPr="00733274">
              <w:rPr>
                <w:sz w:val="20"/>
                <w:szCs w:val="20"/>
              </w:rPr>
              <w:t xml:space="preserve">. </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Tak</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bez punktacji</w:t>
            </w:r>
          </w:p>
        </w:tc>
      </w:tr>
      <w:tr w:rsidR="00E80F7C" w:rsidRPr="00495383" w:rsidTr="00E80F7C">
        <w:trPr>
          <w:cantSplit/>
          <w:trHeight w:val="369"/>
        </w:trPr>
        <w:tc>
          <w:tcPr>
            <w:tcW w:w="245" w:type="pct"/>
            <w:shd w:val="clear" w:color="auto" w:fill="FFFFFF"/>
            <w:vAlign w:val="center"/>
          </w:tcPr>
          <w:p w:rsidR="00E80F7C" w:rsidRPr="00495383" w:rsidRDefault="00E80F7C" w:rsidP="00E80F7C">
            <w:pPr>
              <w:rPr>
                <w:sz w:val="20"/>
                <w:szCs w:val="20"/>
              </w:rPr>
            </w:pPr>
            <w:r>
              <w:rPr>
                <w:sz w:val="20"/>
                <w:szCs w:val="20"/>
              </w:rPr>
              <w:t>9</w:t>
            </w:r>
          </w:p>
        </w:tc>
        <w:tc>
          <w:tcPr>
            <w:tcW w:w="3329" w:type="pct"/>
            <w:shd w:val="clear" w:color="auto" w:fill="FFFFFF"/>
            <w:vAlign w:val="center"/>
          </w:tcPr>
          <w:p w:rsidR="00E80F7C" w:rsidRPr="00733274" w:rsidRDefault="00E80F7C" w:rsidP="00E80F7C">
            <w:pPr>
              <w:contextualSpacing/>
              <w:jc w:val="both"/>
              <w:rPr>
                <w:sz w:val="20"/>
                <w:szCs w:val="20"/>
              </w:rPr>
            </w:pPr>
            <w:r w:rsidRPr="00733274">
              <w:rPr>
                <w:sz w:val="20"/>
                <w:szCs w:val="20"/>
              </w:rPr>
              <w:t>Termin ważności krążków diagnostycznych min. 12 miesięcy od daty dostawy.</w:t>
            </w:r>
          </w:p>
        </w:tc>
        <w:tc>
          <w:tcPr>
            <w:tcW w:w="713" w:type="pct"/>
            <w:shd w:val="clear" w:color="auto" w:fill="FFFFFF"/>
            <w:vAlign w:val="center"/>
          </w:tcPr>
          <w:p w:rsidR="00E80F7C" w:rsidRDefault="00E80F7C" w:rsidP="00E80F7C">
            <w:pPr>
              <w:jc w:val="center"/>
              <w:rPr>
                <w:sz w:val="20"/>
                <w:szCs w:val="20"/>
              </w:rPr>
            </w:pPr>
            <w:r w:rsidRPr="00495383">
              <w:rPr>
                <w:sz w:val="20"/>
                <w:szCs w:val="20"/>
              </w:rPr>
              <w:t>Tak</w:t>
            </w:r>
          </w:p>
          <w:p w:rsidR="00E80F7C" w:rsidRPr="00495383" w:rsidRDefault="00E80F7C" w:rsidP="00E80F7C">
            <w:pPr>
              <w:jc w:val="center"/>
              <w:rPr>
                <w:sz w:val="20"/>
                <w:szCs w:val="20"/>
              </w:rPr>
            </w:pPr>
            <w:r>
              <w:rPr>
                <w:sz w:val="20"/>
                <w:szCs w:val="20"/>
              </w:rPr>
              <w:t>(podać)</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bez punktacji</w:t>
            </w:r>
          </w:p>
        </w:tc>
      </w:tr>
      <w:tr w:rsidR="00E80F7C" w:rsidRPr="00495383" w:rsidTr="00E80F7C">
        <w:trPr>
          <w:cantSplit/>
          <w:trHeight w:val="369"/>
        </w:trPr>
        <w:tc>
          <w:tcPr>
            <w:tcW w:w="245" w:type="pct"/>
            <w:shd w:val="clear" w:color="auto" w:fill="FFFFFF"/>
            <w:vAlign w:val="center"/>
          </w:tcPr>
          <w:p w:rsidR="00E80F7C" w:rsidRPr="00495383" w:rsidRDefault="00E80F7C" w:rsidP="00E80F7C">
            <w:pPr>
              <w:rPr>
                <w:sz w:val="20"/>
                <w:szCs w:val="20"/>
              </w:rPr>
            </w:pPr>
            <w:r>
              <w:rPr>
                <w:sz w:val="20"/>
                <w:szCs w:val="20"/>
              </w:rPr>
              <w:t>10</w:t>
            </w:r>
          </w:p>
        </w:tc>
        <w:tc>
          <w:tcPr>
            <w:tcW w:w="3329" w:type="pct"/>
            <w:shd w:val="clear" w:color="auto" w:fill="FFFFFF"/>
            <w:vAlign w:val="center"/>
          </w:tcPr>
          <w:p w:rsidR="00E80F7C" w:rsidRPr="00733274" w:rsidRDefault="00E80F7C" w:rsidP="00E80F7C">
            <w:pPr>
              <w:contextualSpacing/>
              <w:jc w:val="both"/>
              <w:rPr>
                <w:color w:val="000000"/>
                <w:sz w:val="20"/>
                <w:szCs w:val="20"/>
              </w:rPr>
            </w:pPr>
            <w:r w:rsidRPr="00733274">
              <w:rPr>
                <w:color w:val="000000"/>
                <w:sz w:val="20"/>
                <w:szCs w:val="20"/>
              </w:rPr>
              <w:t xml:space="preserve">Krążki antybiotykowe muszą posiadać pozytywna opinie Krajowego Ośrodka Referencyjnego ds. </w:t>
            </w:r>
            <w:proofErr w:type="spellStart"/>
            <w:r w:rsidRPr="00733274">
              <w:rPr>
                <w:color w:val="000000"/>
                <w:sz w:val="20"/>
                <w:szCs w:val="20"/>
              </w:rPr>
              <w:t>Lekowrażliwości</w:t>
            </w:r>
            <w:proofErr w:type="spellEnd"/>
            <w:r w:rsidRPr="00733274">
              <w:rPr>
                <w:color w:val="000000"/>
                <w:sz w:val="20"/>
                <w:szCs w:val="20"/>
              </w:rPr>
              <w:t xml:space="preserve"> Drobnoustrojów.</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Tak</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bez punktacji</w:t>
            </w:r>
          </w:p>
        </w:tc>
      </w:tr>
      <w:tr w:rsidR="00E80F7C" w:rsidRPr="00495383" w:rsidTr="00E80F7C">
        <w:trPr>
          <w:cantSplit/>
          <w:trHeight w:val="268"/>
        </w:trPr>
        <w:tc>
          <w:tcPr>
            <w:tcW w:w="245" w:type="pct"/>
            <w:shd w:val="clear" w:color="auto" w:fill="FFFFFF"/>
            <w:vAlign w:val="center"/>
          </w:tcPr>
          <w:p w:rsidR="00E80F7C" w:rsidRPr="00495383" w:rsidRDefault="00E80F7C" w:rsidP="00E80F7C">
            <w:pPr>
              <w:rPr>
                <w:sz w:val="20"/>
                <w:szCs w:val="20"/>
              </w:rPr>
            </w:pPr>
            <w:r>
              <w:rPr>
                <w:sz w:val="20"/>
                <w:szCs w:val="20"/>
              </w:rPr>
              <w:t>11</w:t>
            </w:r>
          </w:p>
        </w:tc>
        <w:tc>
          <w:tcPr>
            <w:tcW w:w="3329" w:type="pct"/>
            <w:shd w:val="clear" w:color="auto" w:fill="FFFFFF"/>
            <w:vAlign w:val="center"/>
          </w:tcPr>
          <w:p w:rsidR="00E80F7C" w:rsidRPr="00733274" w:rsidRDefault="00E80F7C" w:rsidP="00E80F7C">
            <w:pPr>
              <w:contextualSpacing/>
              <w:jc w:val="both"/>
              <w:rPr>
                <w:color w:val="000000"/>
                <w:sz w:val="20"/>
                <w:szCs w:val="20"/>
              </w:rPr>
            </w:pPr>
            <w:r w:rsidRPr="00733274">
              <w:rPr>
                <w:color w:val="000000"/>
                <w:sz w:val="20"/>
                <w:szCs w:val="20"/>
              </w:rPr>
              <w:t xml:space="preserve">Zamawiający wymaga w pozycji </w:t>
            </w:r>
            <w:r>
              <w:rPr>
                <w:color w:val="000000"/>
                <w:sz w:val="20"/>
                <w:szCs w:val="20"/>
              </w:rPr>
              <w:t>12</w:t>
            </w:r>
            <w:r w:rsidRPr="00733274">
              <w:rPr>
                <w:color w:val="000000"/>
                <w:sz w:val="20"/>
                <w:szCs w:val="20"/>
              </w:rPr>
              <w:t xml:space="preserve"> pełnego zestawu w skład którego wchodzi system do oznaczania </w:t>
            </w:r>
            <w:proofErr w:type="spellStart"/>
            <w:r w:rsidRPr="00733274">
              <w:rPr>
                <w:color w:val="000000"/>
                <w:sz w:val="20"/>
                <w:szCs w:val="20"/>
              </w:rPr>
              <w:t>kolistyny</w:t>
            </w:r>
            <w:proofErr w:type="spellEnd"/>
            <w:r w:rsidRPr="00733274">
              <w:rPr>
                <w:color w:val="000000"/>
                <w:sz w:val="20"/>
                <w:szCs w:val="20"/>
              </w:rPr>
              <w:t xml:space="preserve"> i fiolki z podłożem.</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Tak</w:t>
            </w:r>
          </w:p>
        </w:tc>
        <w:tc>
          <w:tcPr>
            <w:tcW w:w="713" w:type="pct"/>
            <w:shd w:val="clear" w:color="auto" w:fill="FFFFFF"/>
            <w:vAlign w:val="center"/>
          </w:tcPr>
          <w:p w:rsidR="00E80F7C" w:rsidRPr="00495383" w:rsidRDefault="00E80F7C" w:rsidP="00E80F7C">
            <w:pPr>
              <w:jc w:val="center"/>
              <w:rPr>
                <w:sz w:val="20"/>
                <w:szCs w:val="20"/>
              </w:rPr>
            </w:pPr>
            <w:r w:rsidRPr="00495383">
              <w:rPr>
                <w:sz w:val="20"/>
                <w:szCs w:val="20"/>
              </w:rPr>
              <w:t>bez punktacji</w:t>
            </w:r>
          </w:p>
        </w:tc>
      </w:tr>
      <w:tr w:rsidR="00E80F7C" w:rsidRPr="00495383" w:rsidTr="00E80F7C">
        <w:trPr>
          <w:cantSplit/>
          <w:trHeight w:val="268"/>
        </w:trPr>
        <w:tc>
          <w:tcPr>
            <w:tcW w:w="245" w:type="pct"/>
            <w:shd w:val="clear" w:color="auto" w:fill="FFFFFF"/>
            <w:vAlign w:val="center"/>
          </w:tcPr>
          <w:p w:rsidR="00E80F7C" w:rsidRPr="0061048A" w:rsidRDefault="00E80F7C" w:rsidP="00E80F7C">
            <w:pPr>
              <w:rPr>
                <w:sz w:val="20"/>
                <w:szCs w:val="20"/>
              </w:rPr>
            </w:pPr>
            <w:r w:rsidRPr="0061048A">
              <w:rPr>
                <w:sz w:val="20"/>
                <w:szCs w:val="20"/>
              </w:rPr>
              <w:t>12</w:t>
            </w:r>
          </w:p>
        </w:tc>
        <w:tc>
          <w:tcPr>
            <w:tcW w:w="3329" w:type="pct"/>
            <w:shd w:val="clear" w:color="auto" w:fill="FFFFFF"/>
            <w:vAlign w:val="center"/>
          </w:tcPr>
          <w:p w:rsidR="00E80F7C" w:rsidRPr="0061048A" w:rsidRDefault="00E80F7C" w:rsidP="00E80F7C">
            <w:pPr>
              <w:contextualSpacing/>
              <w:jc w:val="both"/>
              <w:rPr>
                <w:sz w:val="20"/>
                <w:szCs w:val="20"/>
              </w:rPr>
            </w:pPr>
            <w:r w:rsidRPr="0061048A">
              <w:rPr>
                <w:sz w:val="20"/>
                <w:szCs w:val="20"/>
              </w:rPr>
              <w:t>Krążki antybiotykowe podlegały ocenie EUCAST i osiągnęły bardzo dobre wyniki</w:t>
            </w:r>
          </w:p>
        </w:tc>
        <w:tc>
          <w:tcPr>
            <w:tcW w:w="713" w:type="pct"/>
            <w:shd w:val="clear" w:color="auto" w:fill="FFFFFF"/>
            <w:vAlign w:val="center"/>
          </w:tcPr>
          <w:p w:rsidR="00E80F7C" w:rsidRPr="0061048A" w:rsidRDefault="00E80F7C" w:rsidP="00E80F7C">
            <w:pPr>
              <w:jc w:val="center"/>
              <w:rPr>
                <w:sz w:val="20"/>
                <w:szCs w:val="20"/>
              </w:rPr>
            </w:pPr>
            <w:r w:rsidRPr="0061048A">
              <w:rPr>
                <w:sz w:val="20"/>
                <w:szCs w:val="20"/>
              </w:rPr>
              <w:t>TAK/NIE</w:t>
            </w:r>
          </w:p>
        </w:tc>
        <w:tc>
          <w:tcPr>
            <w:tcW w:w="713" w:type="pct"/>
            <w:shd w:val="clear" w:color="auto" w:fill="FFFFFF"/>
            <w:vAlign w:val="center"/>
          </w:tcPr>
          <w:p w:rsidR="00E80F7C" w:rsidRPr="0061048A" w:rsidRDefault="00E80F7C" w:rsidP="00E80F7C">
            <w:pPr>
              <w:jc w:val="center"/>
              <w:rPr>
                <w:sz w:val="20"/>
                <w:szCs w:val="20"/>
              </w:rPr>
            </w:pPr>
            <w:r w:rsidRPr="0061048A">
              <w:rPr>
                <w:sz w:val="20"/>
                <w:szCs w:val="20"/>
              </w:rPr>
              <w:t>TAK –</w:t>
            </w:r>
          </w:p>
          <w:p w:rsidR="00E80F7C" w:rsidRPr="0061048A" w:rsidRDefault="00E80F7C" w:rsidP="00E80F7C">
            <w:pPr>
              <w:jc w:val="center"/>
              <w:rPr>
                <w:sz w:val="20"/>
                <w:szCs w:val="20"/>
              </w:rPr>
            </w:pPr>
            <w:r w:rsidRPr="0061048A">
              <w:rPr>
                <w:sz w:val="20"/>
                <w:szCs w:val="20"/>
              </w:rPr>
              <w:t xml:space="preserve">10 pkt, </w:t>
            </w:r>
          </w:p>
          <w:p w:rsidR="00E80F7C" w:rsidRPr="0061048A" w:rsidRDefault="00E80F7C" w:rsidP="00E80F7C">
            <w:pPr>
              <w:jc w:val="center"/>
              <w:rPr>
                <w:sz w:val="20"/>
                <w:szCs w:val="20"/>
              </w:rPr>
            </w:pPr>
            <w:r w:rsidRPr="0061048A">
              <w:rPr>
                <w:sz w:val="20"/>
                <w:szCs w:val="20"/>
              </w:rPr>
              <w:t xml:space="preserve">NIE – </w:t>
            </w:r>
          </w:p>
          <w:p w:rsidR="00E80F7C" w:rsidRPr="0061048A" w:rsidRDefault="00E80F7C" w:rsidP="00E80F7C">
            <w:pPr>
              <w:jc w:val="center"/>
              <w:rPr>
                <w:sz w:val="20"/>
                <w:szCs w:val="20"/>
              </w:rPr>
            </w:pPr>
            <w:r w:rsidRPr="0061048A">
              <w:rPr>
                <w:sz w:val="20"/>
                <w:szCs w:val="20"/>
              </w:rPr>
              <w:t>0 pkt</w:t>
            </w:r>
          </w:p>
        </w:tc>
      </w:tr>
      <w:tr w:rsidR="00E80F7C" w:rsidRPr="00495383" w:rsidTr="00E80F7C">
        <w:trPr>
          <w:cantSplit/>
          <w:trHeight w:val="268"/>
        </w:trPr>
        <w:tc>
          <w:tcPr>
            <w:tcW w:w="245" w:type="pct"/>
            <w:shd w:val="clear" w:color="auto" w:fill="FFFFFF"/>
            <w:vAlign w:val="center"/>
          </w:tcPr>
          <w:p w:rsidR="00E80F7C" w:rsidRPr="0061048A" w:rsidRDefault="00E80F7C" w:rsidP="00E80F7C">
            <w:pPr>
              <w:rPr>
                <w:sz w:val="20"/>
                <w:szCs w:val="20"/>
              </w:rPr>
            </w:pPr>
            <w:r w:rsidRPr="0061048A">
              <w:rPr>
                <w:sz w:val="20"/>
                <w:szCs w:val="20"/>
              </w:rPr>
              <w:t>13</w:t>
            </w:r>
          </w:p>
        </w:tc>
        <w:tc>
          <w:tcPr>
            <w:tcW w:w="3329" w:type="pct"/>
            <w:shd w:val="clear" w:color="auto" w:fill="FFFFFF"/>
            <w:vAlign w:val="center"/>
          </w:tcPr>
          <w:p w:rsidR="00E80F7C" w:rsidRPr="0061048A" w:rsidRDefault="00E80F7C" w:rsidP="00E80F7C">
            <w:pPr>
              <w:contextualSpacing/>
              <w:jc w:val="both"/>
              <w:rPr>
                <w:sz w:val="20"/>
                <w:szCs w:val="20"/>
              </w:rPr>
            </w:pPr>
            <w:r w:rsidRPr="0061048A">
              <w:rPr>
                <w:sz w:val="20"/>
                <w:szCs w:val="20"/>
              </w:rPr>
              <w:t>Temperatura przechowywania krążków antybiotykowych w zakresie od -20 do +8 0 C z uwzględnieniem antybiotyków beta-</w:t>
            </w:r>
            <w:proofErr w:type="spellStart"/>
            <w:r w:rsidRPr="0061048A">
              <w:rPr>
                <w:sz w:val="20"/>
                <w:szCs w:val="20"/>
              </w:rPr>
              <w:t>laktamowych</w:t>
            </w:r>
            <w:proofErr w:type="spellEnd"/>
            <w:r w:rsidRPr="0061048A">
              <w:rPr>
                <w:sz w:val="20"/>
                <w:szCs w:val="20"/>
              </w:rPr>
              <w:t>.</w:t>
            </w:r>
          </w:p>
        </w:tc>
        <w:tc>
          <w:tcPr>
            <w:tcW w:w="713" w:type="pct"/>
            <w:shd w:val="clear" w:color="auto" w:fill="FFFFFF"/>
            <w:vAlign w:val="center"/>
          </w:tcPr>
          <w:p w:rsidR="00E80F7C" w:rsidRPr="0061048A" w:rsidRDefault="00E80F7C" w:rsidP="00E80F7C">
            <w:pPr>
              <w:jc w:val="center"/>
              <w:rPr>
                <w:sz w:val="20"/>
                <w:szCs w:val="20"/>
              </w:rPr>
            </w:pPr>
            <w:r w:rsidRPr="0061048A">
              <w:rPr>
                <w:sz w:val="20"/>
                <w:szCs w:val="20"/>
              </w:rPr>
              <w:t>TAK/NIE</w:t>
            </w:r>
          </w:p>
        </w:tc>
        <w:tc>
          <w:tcPr>
            <w:tcW w:w="713" w:type="pct"/>
            <w:shd w:val="clear" w:color="auto" w:fill="FFFFFF"/>
            <w:vAlign w:val="center"/>
          </w:tcPr>
          <w:p w:rsidR="00E80F7C" w:rsidRPr="0061048A" w:rsidRDefault="00E80F7C" w:rsidP="00E80F7C">
            <w:pPr>
              <w:jc w:val="center"/>
              <w:rPr>
                <w:sz w:val="20"/>
                <w:szCs w:val="20"/>
              </w:rPr>
            </w:pPr>
            <w:r w:rsidRPr="0061048A">
              <w:rPr>
                <w:sz w:val="20"/>
                <w:szCs w:val="20"/>
              </w:rPr>
              <w:t xml:space="preserve">TAK – </w:t>
            </w:r>
          </w:p>
          <w:p w:rsidR="00E80F7C" w:rsidRPr="0061048A" w:rsidRDefault="00E80F7C" w:rsidP="00E80F7C">
            <w:pPr>
              <w:jc w:val="center"/>
              <w:rPr>
                <w:sz w:val="20"/>
                <w:szCs w:val="20"/>
              </w:rPr>
            </w:pPr>
            <w:r w:rsidRPr="0061048A">
              <w:rPr>
                <w:sz w:val="20"/>
                <w:szCs w:val="20"/>
              </w:rPr>
              <w:t xml:space="preserve">10 pkt, </w:t>
            </w:r>
          </w:p>
          <w:p w:rsidR="00E80F7C" w:rsidRPr="0061048A" w:rsidRDefault="00E80F7C" w:rsidP="00E80F7C">
            <w:pPr>
              <w:jc w:val="center"/>
              <w:rPr>
                <w:sz w:val="20"/>
                <w:szCs w:val="20"/>
              </w:rPr>
            </w:pPr>
            <w:r w:rsidRPr="0061048A">
              <w:rPr>
                <w:sz w:val="20"/>
                <w:szCs w:val="20"/>
              </w:rPr>
              <w:t xml:space="preserve">NIE – </w:t>
            </w:r>
          </w:p>
          <w:p w:rsidR="00E80F7C" w:rsidRPr="0061048A" w:rsidRDefault="00E80F7C" w:rsidP="00E80F7C">
            <w:pPr>
              <w:jc w:val="center"/>
              <w:rPr>
                <w:sz w:val="20"/>
                <w:szCs w:val="20"/>
              </w:rPr>
            </w:pPr>
            <w:r w:rsidRPr="0061048A">
              <w:rPr>
                <w:sz w:val="20"/>
                <w:szCs w:val="20"/>
              </w:rPr>
              <w:t>0 pkt</w:t>
            </w:r>
          </w:p>
        </w:tc>
      </w:tr>
      <w:tr w:rsidR="00E80F7C" w:rsidRPr="00495383" w:rsidTr="00E80F7C">
        <w:trPr>
          <w:cantSplit/>
          <w:trHeight w:val="268"/>
        </w:trPr>
        <w:tc>
          <w:tcPr>
            <w:tcW w:w="245" w:type="pct"/>
            <w:shd w:val="clear" w:color="auto" w:fill="FFFFFF"/>
            <w:vAlign w:val="center"/>
          </w:tcPr>
          <w:p w:rsidR="00E80F7C" w:rsidRPr="00495383" w:rsidRDefault="00E80F7C" w:rsidP="00E80F7C">
            <w:pPr>
              <w:rPr>
                <w:sz w:val="20"/>
                <w:szCs w:val="20"/>
              </w:rPr>
            </w:pPr>
          </w:p>
        </w:tc>
        <w:tc>
          <w:tcPr>
            <w:tcW w:w="3329" w:type="pct"/>
            <w:shd w:val="clear" w:color="auto" w:fill="FFFFFF"/>
            <w:vAlign w:val="center"/>
          </w:tcPr>
          <w:p w:rsidR="00E80F7C" w:rsidRPr="00560A0D" w:rsidRDefault="00E80F7C" w:rsidP="00E80F7C">
            <w:pPr>
              <w:tabs>
                <w:tab w:val="left" w:pos="645"/>
              </w:tabs>
              <w:ind w:left="56"/>
            </w:pPr>
            <w:r w:rsidRPr="00560A0D">
              <w:rPr>
                <w:b/>
                <w:bCs/>
                <w:iCs/>
                <w:sz w:val="20"/>
                <w:szCs w:val="20"/>
              </w:rPr>
              <w:t>Wymagania odnośnie pasków z gradientem stężeń:</w:t>
            </w:r>
          </w:p>
        </w:tc>
        <w:tc>
          <w:tcPr>
            <w:tcW w:w="713" w:type="pct"/>
            <w:shd w:val="clear" w:color="auto" w:fill="FFFFFF"/>
            <w:vAlign w:val="center"/>
          </w:tcPr>
          <w:p w:rsidR="00E80F7C" w:rsidRPr="00A72CD4" w:rsidRDefault="00E80F7C" w:rsidP="00E80F7C">
            <w:pPr>
              <w:jc w:val="center"/>
              <w:rPr>
                <w:sz w:val="20"/>
                <w:szCs w:val="20"/>
              </w:rPr>
            </w:pPr>
          </w:p>
        </w:tc>
        <w:tc>
          <w:tcPr>
            <w:tcW w:w="713" w:type="pct"/>
            <w:shd w:val="clear" w:color="auto" w:fill="FFFFFF"/>
            <w:vAlign w:val="center"/>
          </w:tcPr>
          <w:p w:rsidR="00E80F7C" w:rsidRPr="00A72CD4" w:rsidRDefault="00E80F7C" w:rsidP="00E80F7C">
            <w:pPr>
              <w:jc w:val="center"/>
              <w:rPr>
                <w:sz w:val="20"/>
                <w:szCs w:val="20"/>
              </w:rPr>
            </w:pPr>
          </w:p>
        </w:tc>
      </w:tr>
      <w:tr w:rsidR="00E80F7C" w:rsidRPr="00495383" w:rsidTr="00E80F7C">
        <w:trPr>
          <w:cantSplit/>
          <w:trHeight w:val="268"/>
        </w:trPr>
        <w:tc>
          <w:tcPr>
            <w:tcW w:w="245" w:type="pct"/>
            <w:shd w:val="clear" w:color="auto" w:fill="FFFFFF"/>
            <w:vAlign w:val="center"/>
          </w:tcPr>
          <w:p w:rsidR="00E80F7C" w:rsidRPr="00495383" w:rsidRDefault="00E80F7C" w:rsidP="00E80F7C">
            <w:pPr>
              <w:rPr>
                <w:sz w:val="20"/>
                <w:szCs w:val="20"/>
              </w:rPr>
            </w:pPr>
            <w:r>
              <w:rPr>
                <w:sz w:val="20"/>
                <w:szCs w:val="20"/>
              </w:rPr>
              <w:t>1</w:t>
            </w:r>
          </w:p>
        </w:tc>
        <w:tc>
          <w:tcPr>
            <w:tcW w:w="3329" w:type="pct"/>
            <w:shd w:val="clear" w:color="auto" w:fill="FFFFFF"/>
            <w:vAlign w:val="center"/>
          </w:tcPr>
          <w:p w:rsidR="00E80F7C" w:rsidRPr="0012362A" w:rsidRDefault="00E80F7C" w:rsidP="00E80F7C">
            <w:pPr>
              <w:tabs>
                <w:tab w:val="left" w:pos="645"/>
              </w:tabs>
              <w:contextualSpacing/>
            </w:pPr>
            <w:r w:rsidRPr="0012362A">
              <w:rPr>
                <w:sz w:val="20"/>
                <w:szCs w:val="20"/>
              </w:rPr>
              <w:t>Paski pakowane indywidualnie, gradient stężeń antybiotyku naniesiony na trwały pasek celulozowy.</w:t>
            </w:r>
          </w:p>
        </w:tc>
        <w:tc>
          <w:tcPr>
            <w:tcW w:w="713" w:type="pct"/>
            <w:shd w:val="clear" w:color="auto" w:fill="FFFFFF"/>
            <w:vAlign w:val="center"/>
          </w:tcPr>
          <w:p w:rsidR="00E80F7C" w:rsidRDefault="00E80F7C" w:rsidP="00E80F7C">
            <w:pPr>
              <w:jc w:val="center"/>
            </w:pPr>
            <w:r w:rsidRPr="002656C9">
              <w:rPr>
                <w:sz w:val="20"/>
                <w:szCs w:val="20"/>
              </w:rPr>
              <w:t>Tak</w:t>
            </w:r>
          </w:p>
        </w:tc>
        <w:tc>
          <w:tcPr>
            <w:tcW w:w="713" w:type="pct"/>
            <w:shd w:val="clear" w:color="auto" w:fill="FFFFFF"/>
            <w:vAlign w:val="center"/>
          </w:tcPr>
          <w:p w:rsidR="00E80F7C" w:rsidRDefault="00E80F7C" w:rsidP="00E80F7C">
            <w:pPr>
              <w:jc w:val="center"/>
            </w:pPr>
            <w:r w:rsidRPr="003869CB">
              <w:rPr>
                <w:sz w:val="20"/>
                <w:szCs w:val="20"/>
              </w:rPr>
              <w:t>bez punktacji</w:t>
            </w:r>
          </w:p>
        </w:tc>
      </w:tr>
      <w:tr w:rsidR="00E80F7C" w:rsidRPr="00495383" w:rsidTr="00E80F7C">
        <w:trPr>
          <w:cantSplit/>
          <w:trHeight w:val="268"/>
        </w:trPr>
        <w:tc>
          <w:tcPr>
            <w:tcW w:w="245" w:type="pct"/>
            <w:shd w:val="clear" w:color="auto" w:fill="FFFFFF"/>
            <w:vAlign w:val="center"/>
          </w:tcPr>
          <w:p w:rsidR="00E80F7C" w:rsidRPr="00495383" w:rsidRDefault="00E80F7C" w:rsidP="00E80F7C">
            <w:pPr>
              <w:rPr>
                <w:sz w:val="20"/>
                <w:szCs w:val="20"/>
              </w:rPr>
            </w:pPr>
            <w:r>
              <w:rPr>
                <w:sz w:val="20"/>
                <w:szCs w:val="20"/>
              </w:rPr>
              <w:t>2</w:t>
            </w:r>
          </w:p>
        </w:tc>
        <w:tc>
          <w:tcPr>
            <w:tcW w:w="3329" w:type="pct"/>
            <w:shd w:val="clear" w:color="auto" w:fill="FFFFFF"/>
            <w:vAlign w:val="center"/>
          </w:tcPr>
          <w:p w:rsidR="00E80F7C" w:rsidRPr="0012362A" w:rsidRDefault="00E80F7C" w:rsidP="00E80F7C">
            <w:pPr>
              <w:tabs>
                <w:tab w:val="left" w:pos="645"/>
              </w:tabs>
              <w:contextualSpacing/>
              <w:rPr>
                <w:sz w:val="20"/>
                <w:szCs w:val="20"/>
              </w:rPr>
            </w:pPr>
            <w:r w:rsidRPr="0012362A">
              <w:rPr>
                <w:sz w:val="20"/>
                <w:szCs w:val="20"/>
              </w:rPr>
              <w:t>Na każdym pasku umieszczony symbol antybiotyku oraz jego stężenie.</w:t>
            </w:r>
          </w:p>
        </w:tc>
        <w:tc>
          <w:tcPr>
            <w:tcW w:w="713" w:type="pct"/>
            <w:shd w:val="clear" w:color="auto" w:fill="FFFFFF"/>
            <w:vAlign w:val="center"/>
          </w:tcPr>
          <w:p w:rsidR="00E80F7C" w:rsidRDefault="00E80F7C" w:rsidP="00E80F7C">
            <w:pPr>
              <w:jc w:val="center"/>
            </w:pPr>
            <w:r w:rsidRPr="002656C9">
              <w:rPr>
                <w:sz w:val="20"/>
                <w:szCs w:val="20"/>
              </w:rPr>
              <w:t>Tak</w:t>
            </w:r>
          </w:p>
        </w:tc>
        <w:tc>
          <w:tcPr>
            <w:tcW w:w="713" w:type="pct"/>
            <w:shd w:val="clear" w:color="auto" w:fill="FFFFFF"/>
            <w:vAlign w:val="center"/>
          </w:tcPr>
          <w:p w:rsidR="00E80F7C" w:rsidRDefault="00E80F7C" w:rsidP="00E80F7C">
            <w:pPr>
              <w:jc w:val="center"/>
            </w:pPr>
            <w:r w:rsidRPr="003869CB">
              <w:rPr>
                <w:sz w:val="20"/>
                <w:szCs w:val="20"/>
              </w:rPr>
              <w:t>bez punktacji</w:t>
            </w:r>
          </w:p>
        </w:tc>
      </w:tr>
      <w:tr w:rsidR="00E80F7C" w:rsidRPr="00495383" w:rsidTr="00E80F7C">
        <w:trPr>
          <w:cantSplit/>
          <w:trHeight w:val="268"/>
        </w:trPr>
        <w:tc>
          <w:tcPr>
            <w:tcW w:w="245" w:type="pct"/>
            <w:shd w:val="clear" w:color="auto" w:fill="FFFFFF"/>
            <w:vAlign w:val="center"/>
          </w:tcPr>
          <w:p w:rsidR="00E80F7C" w:rsidRPr="00495383" w:rsidRDefault="00E80F7C" w:rsidP="00E80F7C">
            <w:pPr>
              <w:rPr>
                <w:sz w:val="20"/>
                <w:szCs w:val="20"/>
              </w:rPr>
            </w:pPr>
            <w:r>
              <w:rPr>
                <w:sz w:val="20"/>
                <w:szCs w:val="20"/>
              </w:rPr>
              <w:t>3</w:t>
            </w:r>
          </w:p>
        </w:tc>
        <w:tc>
          <w:tcPr>
            <w:tcW w:w="3329" w:type="pct"/>
            <w:shd w:val="clear" w:color="auto" w:fill="FFFFFF"/>
            <w:vAlign w:val="center"/>
          </w:tcPr>
          <w:p w:rsidR="00E80F7C" w:rsidRPr="0012362A" w:rsidRDefault="00E80F7C" w:rsidP="00E80F7C">
            <w:pPr>
              <w:tabs>
                <w:tab w:val="left" w:pos="645"/>
              </w:tabs>
              <w:contextualSpacing/>
              <w:rPr>
                <w:sz w:val="20"/>
                <w:szCs w:val="20"/>
              </w:rPr>
            </w:pPr>
            <w:r w:rsidRPr="0012362A">
              <w:rPr>
                <w:sz w:val="20"/>
                <w:szCs w:val="20"/>
              </w:rPr>
              <w:t>Aktualne certyfikaty kontroli jakości dla każdej dostarczonej serii.</w:t>
            </w:r>
          </w:p>
        </w:tc>
        <w:tc>
          <w:tcPr>
            <w:tcW w:w="713" w:type="pct"/>
            <w:shd w:val="clear" w:color="auto" w:fill="FFFFFF"/>
            <w:vAlign w:val="center"/>
          </w:tcPr>
          <w:p w:rsidR="00E80F7C" w:rsidRDefault="00E80F7C" w:rsidP="00E80F7C">
            <w:pPr>
              <w:jc w:val="center"/>
            </w:pPr>
            <w:r w:rsidRPr="002656C9">
              <w:rPr>
                <w:sz w:val="20"/>
                <w:szCs w:val="20"/>
              </w:rPr>
              <w:t>Tak</w:t>
            </w:r>
          </w:p>
        </w:tc>
        <w:tc>
          <w:tcPr>
            <w:tcW w:w="713" w:type="pct"/>
            <w:shd w:val="clear" w:color="auto" w:fill="FFFFFF"/>
            <w:vAlign w:val="center"/>
          </w:tcPr>
          <w:p w:rsidR="00E80F7C" w:rsidRDefault="00E80F7C" w:rsidP="00E80F7C">
            <w:pPr>
              <w:jc w:val="center"/>
            </w:pPr>
            <w:r w:rsidRPr="003869CB">
              <w:rPr>
                <w:sz w:val="20"/>
                <w:szCs w:val="20"/>
              </w:rPr>
              <w:t>bez punktacji</w:t>
            </w:r>
          </w:p>
        </w:tc>
      </w:tr>
      <w:tr w:rsidR="00E80F7C" w:rsidRPr="00495383" w:rsidTr="00E80F7C">
        <w:trPr>
          <w:cantSplit/>
          <w:trHeight w:val="268"/>
        </w:trPr>
        <w:tc>
          <w:tcPr>
            <w:tcW w:w="245" w:type="pct"/>
            <w:shd w:val="clear" w:color="auto" w:fill="FFFFFF"/>
            <w:vAlign w:val="center"/>
          </w:tcPr>
          <w:p w:rsidR="00E80F7C" w:rsidRPr="00495383" w:rsidRDefault="00E80F7C" w:rsidP="00E80F7C">
            <w:pPr>
              <w:rPr>
                <w:sz w:val="20"/>
                <w:szCs w:val="20"/>
              </w:rPr>
            </w:pPr>
            <w:r>
              <w:rPr>
                <w:sz w:val="20"/>
                <w:szCs w:val="20"/>
              </w:rPr>
              <w:t>4</w:t>
            </w:r>
          </w:p>
        </w:tc>
        <w:tc>
          <w:tcPr>
            <w:tcW w:w="3329" w:type="pct"/>
            <w:shd w:val="clear" w:color="auto" w:fill="FFFFFF"/>
            <w:vAlign w:val="center"/>
          </w:tcPr>
          <w:p w:rsidR="00E80F7C" w:rsidRPr="0012362A" w:rsidRDefault="00E80F7C" w:rsidP="00E80F7C">
            <w:pPr>
              <w:tabs>
                <w:tab w:val="left" w:pos="645"/>
              </w:tabs>
              <w:contextualSpacing/>
              <w:rPr>
                <w:sz w:val="20"/>
                <w:szCs w:val="20"/>
              </w:rPr>
            </w:pPr>
            <w:r w:rsidRPr="0012362A">
              <w:rPr>
                <w:sz w:val="20"/>
                <w:szCs w:val="20"/>
              </w:rPr>
              <w:t xml:space="preserve">Paski muszą posiadać pozytywna opinie Krajowego Ośrodka Referencyjnego ds. </w:t>
            </w:r>
            <w:proofErr w:type="spellStart"/>
            <w:r w:rsidRPr="0012362A">
              <w:rPr>
                <w:sz w:val="20"/>
                <w:szCs w:val="20"/>
              </w:rPr>
              <w:t>Lekowrażliwości</w:t>
            </w:r>
            <w:proofErr w:type="spellEnd"/>
            <w:r w:rsidRPr="0012362A">
              <w:rPr>
                <w:sz w:val="20"/>
                <w:szCs w:val="20"/>
              </w:rPr>
              <w:t xml:space="preserve"> Drobnoustrojów.</w:t>
            </w:r>
          </w:p>
        </w:tc>
        <w:tc>
          <w:tcPr>
            <w:tcW w:w="713" w:type="pct"/>
            <w:shd w:val="clear" w:color="auto" w:fill="FFFFFF"/>
            <w:vAlign w:val="center"/>
          </w:tcPr>
          <w:p w:rsidR="00E80F7C" w:rsidRDefault="00E80F7C" w:rsidP="00E80F7C">
            <w:pPr>
              <w:jc w:val="center"/>
            </w:pPr>
            <w:r w:rsidRPr="002656C9">
              <w:rPr>
                <w:sz w:val="20"/>
                <w:szCs w:val="20"/>
              </w:rPr>
              <w:t>Tak</w:t>
            </w:r>
          </w:p>
        </w:tc>
        <w:tc>
          <w:tcPr>
            <w:tcW w:w="713" w:type="pct"/>
            <w:shd w:val="clear" w:color="auto" w:fill="FFFFFF"/>
            <w:vAlign w:val="center"/>
          </w:tcPr>
          <w:p w:rsidR="00E80F7C" w:rsidRDefault="00E80F7C" w:rsidP="00E80F7C">
            <w:pPr>
              <w:jc w:val="center"/>
            </w:pPr>
            <w:r w:rsidRPr="003869CB">
              <w:rPr>
                <w:sz w:val="20"/>
                <w:szCs w:val="20"/>
              </w:rPr>
              <w:t>bez punktacji</w:t>
            </w:r>
          </w:p>
        </w:tc>
      </w:tr>
      <w:tr w:rsidR="00E80F7C" w:rsidRPr="00495383" w:rsidTr="00E80F7C">
        <w:trPr>
          <w:cantSplit/>
          <w:trHeight w:val="268"/>
        </w:trPr>
        <w:tc>
          <w:tcPr>
            <w:tcW w:w="245" w:type="pct"/>
            <w:shd w:val="clear" w:color="auto" w:fill="FFFFFF"/>
            <w:vAlign w:val="center"/>
          </w:tcPr>
          <w:p w:rsidR="00E80F7C" w:rsidRPr="00495383" w:rsidRDefault="00E80F7C" w:rsidP="00E80F7C">
            <w:pPr>
              <w:rPr>
                <w:sz w:val="20"/>
                <w:szCs w:val="20"/>
              </w:rPr>
            </w:pPr>
            <w:r>
              <w:rPr>
                <w:sz w:val="20"/>
                <w:szCs w:val="20"/>
              </w:rPr>
              <w:t>5</w:t>
            </w:r>
          </w:p>
        </w:tc>
        <w:tc>
          <w:tcPr>
            <w:tcW w:w="3329" w:type="pct"/>
            <w:shd w:val="clear" w:color="auto" w:fill="FFFFFF"/>
            <w:vAlign w:val="center"/>
          </w:tcPr>
          <w:p w:rsidR="00E80F7C" w:rsidRPr="0012362A" w:rsidRDefault="00E80F7C" w:rsidP="00E80F7C">
            <w:pPr>
              <w:tabs>
                <w:tab w:val="left" w:pos="645"/>
              </w:tabs>
              <w:contextualSpacing/>
              <w:rPr>
                <w:sz w:val="20"/>
                <w:szCs w:val="20"/>
              </w:rPr>
            </w:pPr>
            <w:r w:rsidRPr="00823168">
              <w:rPr>
                <w:sz w:val="20"/>
                <w:szCs w:val="20"/>
              </w:rPr>
              <w:t>T</w:t>
            </w:r>
            <w:r>
              <w:rPr>
                <w:sz w:val="20"/>
                <w:szCs w:val="20"/>
              </w:rPr>
              <w:t>ermin ważności min. 12 miesięcy od daty dostawy.</w:t>
            </w:r>
          </w:p>
        </w:tc>
        <w:tc>
          <w:tcPr>
            <w:tcW w:w="713" w:type="pct"/>
            <w:shd w:val="clear" w:color="auto" w:fill="FFFFFF"/>
            <w:vAlign w:val="center"/>
          </w:tcPr>
          <w:p w:rsidR="00E80F7C" w:rsidRDefault="00E80F7C" w:rsidP="00E80F7C">
            <w:pPr>
              <w:jc w:val="center"/>
              <w:rPr>
                <w:sz w:val="20"/>
                <w:szCs w:val="20"/>
              </w:rPr>
            </w:pPr>
            <w:r w:rsidRPr="002656C9">
              <w:rPr>
                <w:sz w:val="20"/>
                <w:szCs w:val="20"/>
              </w:rPr>
              <w:t>Tak</w:t>
            </w:r>
          </w:p>
          <w:p w:rsidR="00E80F7C" w:rsidRDefault="00E80F7C" w:rsidP="00E80F7C">
            <w:pPr>
              <w:jc w:val="center"/>
            </w:pPr>
            <w:r>
              <w:rPr>
                <w:sz w:val="20"/>
                <w:szCs w:val="20"/>
              </w:rPr>
              <w:t>(podać)</w:t>
            </w:r>
          </w:p>
        </w:tc>
        <w:tc>
          <w:tcPr>
            <w:tcW w:w="713" w:type="pct"/>
            <w:shd w:val="clear" w:color="auto" w:fill="FFFFFF"/>
            <w:vAlign w:val="center"/>
          </w:tcPr>
          <w:p w:rsidR="00E80F7C" w:rsidRDefault="00E80F7C" w:rsidP="00E80F7C">
            <w:pPr>
              <w:jc w:val="center"/>
            </w:pPr>
            <w:r w:rsidRPr="003869CB">
              <w:rPr>
                <w:sz w:val="20"/>
                <w:szCs w:val="20"/>
              </w:rPr>
              <w:t>bez punktacji</w:t>
            </w:r>
          </w:p>
        </w:tc>
      </w:tr>
      <w:tr w:rsidR="00E80F7C" w:rsidRPr="00495383" w:rsidTr="00E80F7C">
        <w:trPr>
          <w:cantSplit/>
          <w:trHeight w:val="268"/>
        </w:trPr>
        <w:tc>
          <w:tcPr>
            <w:tcW w:w="245" w:type="pct"/>
            <w:shd w:val="clear" w:color="auto" w:fill="FFFFFF"/>
            <w:vAlign w:val="center"/>
          </w:tcPr>
          <w:p w:rsidR="00E80F7C" w:rsidRPr="00495383" w:rsidRDefault="00E80F7C" w:rsidP="00E80F7C">
            <w:pPr>
              <w:rPr>
                <w:sz w:val="20"/>
                <w:szCs w:val="20"/>
              </w:rPr>
            </w:pPr>
          </w:p>
        </w:tc>
        <w:tc>
          <w:tcPr>
            <w:tcW w:w="3329" w:type="pct"/>
            <w:shd w:val="clear" w:color="auto" w:fill="FFFFFF"/>
            <w:vAlign w:val="center"/>
          </w:tcPr>
          <w:p w:rsidR="00E80F7C" w:rsidRPr="0082597E" w:rsidRDefault="00E80F7C" w:rsidP="00654072">
            <w:pPr>
              <w:tabs>
                <w:tab w:val="left" w:pos="645"/>
              </w:tabs>
              <w:contextualSpacing/>
              <w:rPr>
                <w:b/>
                <w:sz w:val="20"/>
                <w:szCs w:val="20"/>
              </w:rPr>
            </w:pPr>
            <w:r w:rsidRPr="0082597E">
              <w:rPr>
                <w:b/>
                <w:sz w:val="20"/>
                <w:szCs w:val="20"/>
              </w:rPr>
              <w:t>Wymagania dotycz</w:t>
            </w:r>
            <w:r w:rsidR="00654072">
              <w:rPr>
                <w:b/>
                <w:sz w:val="20"/>
                <w:szCs w:val="20"/>
              </w:rPr>
              <w:t>ą</w:t>
            </w:r>
            <w:r w:rsidRPr="0082597E">
              <w:rPr>
                <w:b/>
                <w:sz w:val="20"/>
                <w:szCs w:val="20"/>
              </w:rPr>
              <w:t>ce</w:t>
            </w:r>
            <w:r w:rsidRPr="0082597E">
              <w:rPr>
                <w:b/>
                <w:bCs/>
                <w:sz w:val="20"/>
                <w:szCs w:val="20"/>
              </w:rPr>
              <w:t xml:space="preserve"> testów lateksowych:</w:t>
            </w:r>
          </w:p>
        </w:tc>
        <w:tc>
          <w:tcPr>
            <w:tcW w:w="713" w:type="pct"/>
            <w:shd w:val="clear" w:color="auto" w:fill="FFFFFF"/>
            <w:vAlign w:val="center"/>
          </w:tcPr>
          <w:p w:rsidR="00E80F7C" w:rsidRPr="00A72CD4" w:rsidRDefault="00E80F7C" w:rsidP="00E80F7C">
            <w:pPr>
              <w:jc w:val="center"/>
              <w:rPr>
                <w:sz w:val="20"/>
                <w:szCs w:val="20"/>
              </w:rPr>
            </w:pPr>
          </w:p>
        </w:tc>
        <w:tc>
          <w:tcPr>
            <w:tcW w:w="713" w:type="pct"/>
            <w:shd w:val="clear" w:color="auto" w:fill="FFFFFF"/>
            <w:vAlign w:val="center"/>
          </w:tcPr>
          <w:p w:rsidR="00E80F7C" w:rsidRPr="00A72CD4" w:rsidRDefault="00E80F7C" w:rsidP="00E80F7C">
            <w:pPr>
              <w:jc w:val="center"/>
              <w:rPr>
                <w:sz w:val="20"/>
                <w:szCs w:val="20"/>
              </w:rPr>
            </w:pPr>
          </w:p>
        </w:tc>
      </w:tr>
      <w:tr w:rsidR="00E80F7C" w:rsidRPr="00495383" w:rsidTr="00E80F7C">
        <w:trPr>
          <w:cantSplit/>
          <w:trHeight w:val="268"/>
        </w:trPr>
        <w:tc>
          <w:tcPr>
            <w:tcW w:w="245" w:type="pct"/>
            <w:shd w:val="clear" w:color="auto" w:fill="FFFFFF"/>
            <w:vAlign w:val="center"/>
          </w:tcPr>
          <w:p w:rsidR="00E80F7C" w:rsidRPr="00495383" w:rsidRDefault="00E80F7C" w:rsidP="00E80F7C">
            <w:pPr>
              <w:rPr>
                <w:sz w:val="20"/>
                <w:szCs w:val="20"/>
              </w:rPr>
            </w:pPr>
            <w:r>
              <w:rPr>
                <w:sz w:val="20"/>
                <w:szCs w:val="20"/>
              </w:rPr>
              <w:t>1</w:t>
            </w:r>
          </w:p>
        </w:tc>
        <w:tc>
          <w:tcPr>
            <w:tcW w:w="3329" w:type="pct"/>
            <w:shd w:val="clear" w:color="auto" w:fill="FFFFFF"/>
            <w:vAlign w:val="center"/>
          </w:tcPr>
          <w:p w:rsidR="00E80F7C" w:rsidRPr="00DD3F07" w:rsidRDefault="00E80F7C" w:rsidP="00E80F7C">
            <w:pPr>
              <w:tabs>
                <w:tab w:val="left" w:pos="645"/>
              </w:tabs>
              <w:contextualSpacing/>
              <w:rPr>
                <w:sz w:val="20"/>
                <w:szCs w:val="20"/>
              </w:rPr>
            </w:pPr>
            <w:r w:rsidRPr="00DD3F07">
              <w:rPr>
                <w:sz w:val="20"/>
                <w:szCs w:val="20"/>
              </w:rPr>
              <w:t>Testy do identyfikacji paciorkowców (poz. 1,3,4) z ekstrakcją kwasową w temp. pokojowej, bez inkubacji. Zestaw do ekstrakcji wystarczający na wykonanie min. 60 testów.</w:t>
            </w:r>
          </w:p>
        </w:tc>
        <w:tc>
          <w:tcPr>
            <w:tcW w:w="713" w:type="pct"/>
            <w:shd w:val="clear" w:color="auto" w:fill="FFFFFF"/>
            <w:vAlign w:val="center"/>
          </w:tcPr>
          <w:p w:rsidR="00E80F7C" w:rsidRDefault="00E80F7C" w:rsidP="00E80F7C">
            <w:pPr>
              <w:jc w:val="center"/>
            </w:pPr>
            <w:r w:rsidRPr="002656C9">
              <w:rPr>
                <w:sz w:val="20"/>
                <w:szCs w:val="20"/>
              </w:rPr>
              <w:t>Tak</w:t>
            </w:r>
          </w:p>
        </w:tc>
        <w:tc>
          <w:tcPr>
            <w:tcW w:w="713" w:type="pct"/>
            <w:shd w:val="clear" w:color="auto" w:fill="FFFFFF"/>
            <w:vAlign w:val="center"/>
          </w:tcPr>
          <w:p w:rsidR="00E80F7C" w:rsidRDefault="00E80F7C" w:rsidP="00E80F7C">
            <w:pPr>
              <w:jc w:val="center"/>
            </w:pPr>
            <w:r w:rsidRPr="00FA5FE9">
              <w:rPr>
                <w:sz w:val="20"/>
                <w:szCs w:val="20"/>
              </w:rPr>
              <w:t>bez punktacji</w:t>
            </w:r>
          </w:p>
        </w:tc>
      </w:tr>
      <w:tr w:rsidR="00E80F7C" w:rsidRPr="00495383" w:rsidTr="00E80F7C">
        <w:trPr>
          <w:cantSplit/>
          <w:trHeight w:val="268"/>
        </w:trPr>
        <w:tc>
          <w:tcPr>
            <w:tcW w:w="245" w:type="pct"/>
            <w:shd w:val="clear" w:color="auto" w:fill="FFFFFF"/>
            <w:vAlign w:val="center"/>
          </w:tcPr>
          <w:p w:rsidR="00E80F7C" w:rsidRPr="00495383" w:rsidRDefault="00E80F7C" w:rsidP="00E80F7C">
            <w:pPr>
              <w:rPr>
                <w:sz w:val="20"/>
                <w:szCs w:val="20"/>
              </w:rPr>
            </w:pPr>
            <w:r>
              <w:rPr>
                <w:sz w:val="20"/>
                <w:szCs w:val="20"/>
              </w:rPr>
              <w:t>2</w:t>
            </w:r>
          </w:p>
        </w:tc>
        <w:tc>
          <w:tcPr>
            <w:tcW w:w="3329" w:type="pct"/>
            <w:shd w:val="clear" w:color="auto" w:fill="FFFFFF"/>
            <w:vAlign w:val="center"/>
          </w:tcPr>
          <w:p w:rsidR="00E80F7C" w:rsidRPr="00DD3F07" w:rsidRDefault="00E80F7C" w:rsidP="00E80F7C">
            <w:pPr>
              <w:tabs>
                <w:tab w:val="left" w:pos="645"/>
              </w:tabs>
              <w:contextualSpacing/>
              <w:rPr>
                <w:sz w:val="20"/>
                <w:szCs w:val="20"/>
              </w:rPr>
            </w:pPr>
            <w:r w:rsidRPr="00DD3F07">
              <w:rPr>
                <w:sz w:val="20"/>
                <w:szCs w:val="20"/>
              </w:rPr>
              <w:t>Testy do identyfikacji antygenów bakteryjnych w PMR, hodowlach krwi lub z hodowli na podłożu (poz. 2).</w:t>
            </w:r>
          </w:p>
        </w:tc>
        <w:tc>
          <w:tcPr>
            <w:tcW w:w="713" w:type="pct"/>
            <w:shd w:val="clear" w:color="auto" w:fill="FFFFFF"/>
            <w:vAlign w:val="center"/>
          </w:tcPr>
          <w:p w:rsidR="00E80F7C" w:rsidRDefault="00E80F7C" w:rsidP="00E80F7C">
            <w:pPr>
              <w:jc w:val="center"/>
            </w:pPr>
            <w:r w:rsidRPr="002656C9">
              <w:rPr>
                <w:sz w:val="20"/>
                <w:szCs w:val="20"/>
              </w:rPr>
              <w:t>Tak</w:t>
            </w:r>
          </w:p>
        </w:tc>
        <w:tc>
          <w:tcPr>
            <w:tcW w:w="713" w:type="pct"/>
            <w:shd w:val="clear" w:color="auto" w:fill="FFFFFF"/>
            <w:vAlign w:val="center"/>
          </w:tcPr>
          <w:p w:rsidR="00E80F7C" w:rsidRDefault="00E80F7C" w:rsidP="00E80F7C">
            <w:pPr>
              <w:jc w:val="center"/>
            </w:pPr>
            <w:r w:rsidRPr="00FA5FE9">
              <w:rPr>
                <w:sz w:val="20"/>
                <w:szCs w:val="20"/>
              </w:rPr>
              <w:t>bez punktacji</w:t>
            </w:r>
          </w:p>
        </w:tc>
      </w:tr>
      <w:tr w:rsidR="00E80F7C" w:rsidRPr="00495383" w:rsidTr="00E80F7C">
        <w:trPr>
          <w:cantSplit/>
          <w:trHeight w:val="268"/>
        </w:trPr>
        <w:tc>
          <w:tcPr>
            <w:tcW w:w="245" w:type="pct"/>
            <w:shd w:val="clear" w:color="auto" w:fill="FFFFFF"/>
            <w:vAlign w:val="center"/>
          </w:tcPr>
          <w:p w:rsidR="00E80F7C" w:rsidRPr="00495383" w:rsidRDefault="00E80F7C" w:rsidP="00E80F7C">
            <w:pPr>
              <w:rPr>
                <w:sz w:val="20"/>
                <w:szCs w:val="20"/>
              </w:rPr>
            </w:pPr>
            <w:r>
              <w:rPr>
                <w:sz w:val="20"/>
                <w:szCs w:val="20"/>
              </w:rPr>
              <w:t>3</w:t>
            </w:r>
          </w:p>
        </w:tc>
        <w:tc>
          <w:tcPr>
            <w:tcW w:w="3329" w:type="pct"/>
            <w:shd w:val="clear" w:color="auto" w:fill="FFFFFF"/>
            <w:vAlign w:val="center"/>
          </w:tcPr>
          <w:p w:rsidR="00E80F7C" w:rsidRPr="00DD3F07" w:rsidRDefault="00E80F7C" w:rsidP="00E80F7C">
            <w:pPr>
              <w:tabs>
                <w:tab w:val="left" w:pos="645"/>
              </w:tabs>
              <w:contextualSpacing/>
              <w:rPr>
                <w:sz w:val="20"/>
                <w:szCs w:val="20"/>
              </w:rPr>
            </w:pPr>
            <w:r w:rsidRPr="00DD3F07">
              <w:rPr>
                <w:sz w:val="20"/>
                <w:szCs w:val="20"/>
              </w:rPr>
              <w:t xml:space="preserve">Testy do identyfikacji </w:t>
            </w:r>
            <w:proofErr w:type="spellStart"/>
            <w:r w:rsidRPr="00DD3F07">
              <w:rPr>
                <w:sz w:val="20"/>
                <w:szCs w:val="20"/>
              </w:rPr>
              <w:t>S.aureus</w:t>
            </w:r>
            <w:proofErr w:type="spellEnd"/>
            <w:r w:rsidRPr="00DD3F07">
              <w:rPr>
                <w:sz w:val="20"/>
                <w:szCs w:val="20"/>
              </w:rPr>
              <w:t xml:space="preserve"> (poz. 5) wykrywające </w:t>
            </w:r>
            <w:proofErr w:type="spellStart"/>
            <w:r w:rsidRPr="00DD3F07">
              <w:rPr>
                <w:sz w:val="20"/>
                <w:szCs w:val="20"/>
              </w:rPr>
              <w:t>koagulazę</w:t>
            </w:r>
            <w:proofErr w:type="spellEnd"/>
            <w:r w:rsidRPr="00DD3F07">
              <w:rPr>
                <w:sz w:val="20"/>
                <w:szCs w:val="20"/>
              </w:rPr>
              <w:t>, białko A oraz wielocukier otoczki.</w:t>
            </w:r>
          </w:p>
        </w:tc>
        <w:tc>
          <w:tcPr>
            <w:tcW w:w="713" w:type="pct"/>
            <w:shd w:val="clear" w:color="auto" w:fill="FFFFFF"/>
            <w:vAlign w:val="center"/>
          </w:tcPr>
          <w:p w:rsidR="00E80F7C" w:rsidRDefault="00E80F7C" w:rsidP="00E80F7C">
            <w:pPr>
              <w:jc w:val="center"/>
            </w:pPr>
            <w:r w:rsidRPr="002656C9">
              <w:rPr>
                <w:sz w:val="20"/>
                <w:szCs w:val="20"/>
              </w:rPr>
              <w:t>Tak</w:t>
            </w:r>
          </w:p>
        </w:tc>
        <w:tc>
          <w:tcPr>
            <w:tcW w:w="713" w:type="pct"/>
            <w:shd w:val="clear" w:color="auto" w:fill="FFFFFF"/>
            <w:vAlign w:val="center"/>
          </w:tcPr>
          <w:p w:rsidR="00E80F7C" w:rsidRDefault="00E80F7C" w:rsidP="00E80F7C">
            <w:pPr>
              <w:jc w:val="center"/>
            </w:pPr>
            <w:r w:rsidRPr="00FA5FE9">
              <w:rPr>
                <w:sz w:val="20"/>
                <w:szCs w:val="20"/>
              </w:rPr>
              <w:t>bez punktacji</w:t>
            </w:r>
          </w:p>
        </w:tc>
      </w:tr>
      <w:tr w:rsidR="00E80F7C" w:rsidRPr="00495383" w:rsidTr="00E80F7C">
        <w:trPr>
          <w:cantSplit/>
          <w:trHeight w:val="268"/>
        </w:trPr>
        <w:tc>
          <w:tcPr>
            <w:tcW w:w="245" w:type="pct"/>
            <w:shd w:val="clear" w:color="auto" w:fill="FFFFFF"/>
            <w:vAlign w:val="center"/>
          </w:tcPr>
          <w:p w:rsidR="00E80F7C" w:rsidRPr="00495383" w:rsidRDefault="00E80F7C" w:rsidP="00E80F7C">
            <w:pPr>
              <w:rPr>
                <w:sz w:val="20"/>
                <w:szCs w:val="20"/>
              </w:rPr>
            </w:pPr>
            <w:r>
              <w:rPr>
                <w:sz w:val="20"/>
                <w:szCs w:val="20"/>
              </w:rPr>
              <w:t>4</w:t>
            </w:r>
          </w:p>
        </w:tc>
        <w:tc>
          <w:tcPr>
            <w:tcW w:w="3329" w:type="pct"/>
            <w:shd w:val="clear" w:color="auto" w:fill="FFFFFF"/>
            <w:vAlign w:val="center"/>
          </w:tcPr>
          <w:p w:rsidR="00E80F7C" w:rsidRPr="00DD3F07" w:rsidRDefault="00E80F7C" w:rsidP="00E80F7C">
            <w:pPr>
              <w:tabs>
                <w:tab w:val="left" w:pos="645"/>
              </w:tabs>
              <w:contextualSpacing/>
              <w:rPr>
                <w:color w:val="000000"/>
                <w:sz w:val="20"/>
                <w:szCs w:val="20"/>
              </w:rPr>
            </w:pPr>
            <w:r w:rsidRPr="00DD3F07">
              <w:rPr>
                <w:color w:val="000000"/>
                <w:sz w:val="20"/>
                <w:szCs w:val="20"/>
              </w:rPr>
              <w:t xml:space="preserve">Instrukcja wykonania w języku polskim – dostarczona </w:t>
            </w:r>
            <w:r>
              <w:rPr>
                <w:color w:val="000000"/>
                <w:sz w:val="20"/>
                <w:szCs w:val="20"/>
              </w:rPr>
              <w:t>z każdą</w:t>
            </w:r>
            <w:r w:rsidRPr="00DD3F07">
              <w:rPr>
                <w:color w:val="000000"/>
                <w:sz w:val="20"/>
                <w:szCs w:val="20"/>
              </w:rPr>
              <w:t xml:space="preserve"> dostawą.</w:t>
            </w:r>
          </w:p>
        </w:tc>
        <w:tc>
          <w:tcPr>
            <w:tcW w:w="713" w:type="pct"/>
            <w:shd w:val="clear" w:color="auto" w:fill="FFFFFF"/>
            <w:vAlign w:val="center"/>
          </w:tcPr>
          <w:p w:rsidR="00E80F7C" w:rsidRDefault="00E80F7C" w:rsidP="00E80F7C">
            <w:pPr>
              <w:jc w:val="center"/>
            </w:pPr>
            <w:r w:rsidRPr="002656C9">
              <w:rPr>
                <w:sz w:val="20"/>
                <w:szCs w:val="20"/>
              </w:rPr>
              <w:t>Tak</w:t>
            </w:r>
          </w:p>
        </w:tc>
        <w:tc>
          <w:tcPr>
            <w:tcW w:w="713" w:type="pct"/>
            <w:shd w:val="clear" w:color="auto" w:fill="FFFFFF"/>
            <w:vAlign w:val="center"/>
          </w:tcPr>
          <w:p w:rsidR="00E80F7C" w:rsidRDefault="00E80F7C" w:rsidP="00E80F7C">
            <w:pPr>
              <w:jc w:val="center"/>
            </w:pPr>
            <w:r w:rsidRPr="00FA5FE9">
              <w:rPr>
                <w:sz w:val="20"/>
                <w:szCs w:val="20"/>
              </w:rPr>
              <w:t>bez punktacji</w:t>
            </w:r>
          </w:p>
        </w:tc>
      </w:tr>
      <w:tr w:rsidR="00E80F7C" w:rsidRPr="00495383" w:rsidTr="00E80F7C">
        <w:trPr>
          <w:cantSplit/>
          <w:trHeight w:val="268"/>
        </w:trPr>
        <w:tc>
          <w:tcPr>
            <w:tcW w:w="245" w:type="pct"/>
            <w:shd w:val="clear" w:color="auto" w:fill="FFFFFF"/>
            <w:vAlign w:val="center"/>
          </w:tcPr>
          <w:p w:rsidR="00E80F7C" w:rsidRPr="00495383" w:rsidRDefault="00E80F7C" w:rsidP="00E80F7C">
            <w:pPr>
              <w:rPr>
                <w:sz w:val="20"/>
                <w:szCs w:val="20"/>
              </w:rPr>
            </w:pPr>
            <w:r>
              <w:rPr>
                <w:sz w:val="20"/>
                <w:szCs w:val="20"/>
              </w:rPr>
              <w:t>5</w:t>
            </w:r>
          </w:p>
        </w:tc>
        <w:tc>
          <w:tcPr>
            <w:tcW w:w="3329" w:type="pct"/>
            <w:shd w:val="clear" w:color="auto" w:fill="FFFFFF"/>
            <w:vAlign w:val="center"/>
          </w:tcPr>
          <w:p w:rsidR="00E80F7C" w:rsidRPr="00DD3F07" w:rsidRDefault="00E80F7C" w:rsidP="00E80F7C">
            <w:pPr>
              <w:tabs>
                <w:tab w:val="left" w:pos="645"/>
              </w:tabs>
              <w:contextualSpacing/>
              <w:rPr>
                <w:sz w:val="20"/>
                <w:szCs w:val="20"/>
              </w:rPr>
            </w:pPr>
            <w:r w:rsidRPr="00DD3F07">
              <w:rPr>
                <w:sz w:val="20"/>
                <w:szCs w:val="20"/>
              </w:rPr>
              <w:t>Dodatkowe akcesoria (płytki, mieszadełka, probówki) i odczynniki potrzebne do wykonania testów w zestawie.</w:t>
            </w:r>
          </w:p>
        </w:tc>
        <w:tc>
          <w:tcPr>
            <w:tcW w:w="713" w:type="pct"/>
            <w:shd w:val="clear" w:color="auto" w:fill="FFFFFF"/>
            <w:vAlign w:val="center"/>
          </w:tcPr>
          <w:p w:rsidR="00E80F7C" w:rsidRDefault="00E80F7C" w:rsidP="00E80F7C">
            <w:pPr>
              <w:jc w:val="center"/>
            </w:pPr>
            <w:r w:rsidRPr="002656C9">
              <w:rPr>
                <w:sz w:val="20"/>
                <w:szCs w:val="20"/>
              </w:rPr>
              <w:t>Tak</w:t>
            </w:r>
          </w:p>
        </w:tc>
        <w:tc>
          <w:tcPr>
            <w:tcW w:w="713" w:type="pct"/>
            <w:shd w:val="clear" w:color="auto" w:fill="FFFFFF"/>
            <w:vAlign w:val="center"/>
          </w:tcPr>
          <w:p w:rsidR="00E80F7C" w:rsidRDefault="00E80F7C" w:rsidP="00E80F7C">
            <w:pPr>
              <w:jc w:val="center"/>
            </w:pPr>
            <w:r w:rsidRPr="00FA5FE9">
              <w:rPr>
                <w:sz w:val="20"/>
                <w:szCs w:val="20"/>
              </w:rPr>
              <w:t>bez punktacji</w:t>
            </w:r>
          </w:p>
        </w:tc>
      </w:tr>
      <w:tr w:rsidR="00E80F7C" w:rsidRPr="00495383" w:rsidTr="00E80F7C">
        <w:trPr>
          <w:cantSplit/>
          <w:trHeight w:val="268"/>
        </w:trPr>
        <w:tc>
          <w:tcPr>
            <w:tcW w:w="245" w:type="pct"/>
            <w:shd w:val="clear" w:color="auto" w:fill="FFFFFF"/>
            <w:vAlign w:val="center"/>
          </w:tcPr>
          <w:p w:rsidR="00E80F7C" w:rsidRPr="00495383" w:rsidRDefault="00E80F7C" w:rsidP="00E80F7C">
            <w:pPr>
              <w:rPr>
                <w:sz w:val="20"/>
                <w:szCs w:val="20"/>
              </w:rPr>
            </w:pPr>
            <w:r>
              <w:rPr>
                <w:sz w:val="20"/>
                <w:szCs w:val="20"/>
              </w:rPr>
              <w:t>6</w:t>
            </w:r>
          </w:p>
        </w:tc>
        <w:tc>
          <w:tcPr>
            <w:tcW w:w="3329" w:type="pct"/>
            <w:shd w:val="clear" w:color="auto" w:fill="FFFFFF"/>
            <w:vAlign w:val="center"/>
          </w:tcPr>
          <w:p w:rsidR="00E80F7C" w:rsidRPr="00DD3F07" w:rsidRDefault="00E80F7C" w:rsidP="00E80F7C">
            <w:pPr>
              <w:tabs>
                <w:tab w:val="left" w:pos="645"/>
              </w:tabs>
              <w:contextualSpacing/>
            </w:pPr>
            <w:r w:rsidRPr="00DD3F07">
              <w:rPr>
                <w:sz w:val="20"/>
                <w:szCs w:val="20"/>
              </w:rPr>
              <w:t>Termin ważności testów co najmniej 12 miesięcy od daty dostawy.</w:t>
            </w:r>
          </w:p>
        </w:tc>
        <w:tc>
          <w:tcPr>
            <w:tcW w:w="713" w:type="pct"/>
            <w:shd w:val="clear" w:color="auto" w:fill="FFFFFF"/>
            <w:vAlign w:val="center"/>
          </w:tcPr>
          <w:p w:rsidR="00E80F7C" w:rsidRPr="00433A76" w:rsidRDefault="00E80F7C" w:rsidP="00E80F7C">
            <w:pPr>
              <w:jc w:val="center"/>
              <w:rPr>
                <w:sz w:val="20"/>
                <w:szCs w:val="20"/>
              </w:rPr>
            </w:pPr>
            <w:r w:rsidRPr="00433A76">
              <w:rPr>
                <w:sz w:val="20"/>
                <w:szCs w:val="20"/>
              </w:rPr>
              <w:t>Tak</w:t>
            </w:r>
          </w:p>
          <w:p w:rsidR="00E80F7C" w:rsidRPr="00A72CD4" w:rsidRDefault="00E80F7C" w:rsidP="00E80F7C">
            <w:pPr>
              <w:jc w:val="center"/>
              <w:rPr>
                <w:sz w:val="20"/>
                <w:szCs w:val="20"/>
              </w:rPr>
            </w:pPr>
            <w:r w:rsidRPr="00433A76">
              <w:rPr>
                <w:sz w:val="20"/>
                <w:szCs w:val="20"/>
              </w:rPr>
              <w:t>(podać)</w:t>
            </w:r>
          </w:p>
        </w:tc>
        <w:tc>
          <w:tcPr>
            <w:tcW w:w="713" w:type="pct"/>
            <w:shd w:val="clear" w:color="auto" w:fill="FFFFFF"/>
            <w:vAlign w:val="center"/>
          </w:tcPr>
          <w:p w:rsidR="00E80F7C" w:rsidRPr="00A72CD4" w:rsidRDefault="00E80F7C" w:rsidP="00E80F7C">
            <w:pPr>
              <w:jc w:val="center"/>
              <w:rPr>
                <w:sz w:val="20"/>
                <w:szCs w:val="20"/>
              </w:rPr>
            </w:pPr>
            <w:r w:rsidRPr="00FA5FE9">
              <w:rPr>
                <w:sz w:val="20"/>
                <w:szCs w:val="20"/>
              </w:rPr>
              <w:t>bez punktacji</w:t>
            </w:r>
          </w:p>
        </w:tc>
      </w:tr>
      <w:tr w:rsidR="00E80F7C" w:rsidRPr="00495383" w:rsidTr="00E80F7C">
        <w:trPr>
          <w:cantSplit/>
          <w:trHeight w:val="208"/>
        </w:trPr>
        <w:tc>
          <w:tcPr>
            <w:tcW w:w="245" w:type="pct"/>
            <w:shd w:val="clear" w:color="auto" w:fill="FFFFFF"/>
            <w:vAlign w:val="center"/>
          </w:tcPr>
          <w:p w:rsidR="00E80F7C" w:rsidRPr="00495383" w:rsidRDefault="00E80F7C" w:rsidP="00E80F7C">
            <w:pPr>
              <w:rPr>
                <w:sz w:val="20"/>
                <w:szCs w:val="20"/>
              </w:rPr>
            </w:pPr>
          </w:p>
        </w:tc>
        <w:tc>
          <w:tcPr>
            <w:tcW w:w="3329" w:type="pct"/>
            <w:shd w:val="clear" w:color="auto" w:fill="FFFFFF"/>
            <w:vAlign w:val="center"/>
          </w:tcPr>
          <w:p w:rsidR="00E80F7C" w:rsidRPr="0082597E" w:rsidRDefault="00E80F7C" w:rsidP="00E80F7C">
            <w:pPr>
              <w:tabs>
                <w:tab w:val="left" w:pos="645"/>
              </w:tabs>
            </w:pPr>
            <w:r w:rsidRPr="0082597E">
              <w:rPr>
                <w:b/>
                <w:bCs/>
                <w:iCs/>
                <w:sz w:val="20"/>
                <w:szCs w:val="20"/>
              </w:rPr>
              <w:t>Wymagania dotyczące podłoży:</w:t>
            </w:r>
          </w:p>
        </w:tc>
        <w:tc>
          <w:tcPr>
            <w:tcW w:w="713" w:type="pct"/>
            <w:shd w:val="clear" w:color="auto" w:fill="FFFFFF"/>
            <w:vAlign w:val="center"/>
          </w:tcPr>
          <w:p w:rsidR="00E80F7C" w:rsidRPr="00A72CD4" w:rsidRDefault="00E80F7C" w:rsidP="00E80F7C">
            <w:pPr>
              <w:jc w:val="center"/>
              <w:rPr>
                <w:sz w:val="20"/>
                <w:szCs w:val="20"/>
              </w:rPr>
            </w:pPr>
          </w:p>
        </w:tc>
        <w:tc>
          <w:tcPr>
            <w:tcW w:w="713" w:type="pct"/>
            <w:shd w:val="clear" w:color="auto" w:fill="FFFFFF"/>
            <w:vAlign w:val="center"/>
          </w:tcPr>
          <w:p w:rsidR="00E80F7C" w:rsidRPr="00A72CD4" w:rsidRDefault="00E80F7C" w:rsidP="00E80F7C">
            <w:pPr>
              <w:jc w:val="center"/>
              <w:rPr>
                <w:sz w:val="20"/>
                <w:szCs w:val="20"/>
              </w:rPr>
            </w:pPr>
          </w:p>
        </w:tc>
      </w:tr>
      <w:tr w:rsidR="00E80F7C" w:rsidRPr="00495383" w:rsidTr="00E80F7C">
        <w:trPr>
          <w:cantSplit/>
          <w:trHeight w:val="208"/>
        </w:trPr>
        <w:tc>
          <w:tcPr>
            <w:tcW w:w="245" w:type="pct"/>
            <w:shd w:val="clear" w:color="auto" w:fill="FFFFFF"/>
            <w:vAlign w:val="center"/>
          </w:tcPr>
          <w:p w:rsidR="00E80F7C" w:rsidRPr="00495383" w:rsidRDefault="00E80F7C" w:rsidP="00E80F7C">
            <w:pPr>
              <w:rPr>
                <w:sz w:val="20"/>
                <w:szCs w:val="20"/>
              </w:rPr>
            </w:pPr>
            <w:r>
              <w:rPr>
                <w:sz w:val="20"/>
                <w:szCs w:val="20"/>
              </w:rPr>
              <w:t>1</w:t>
            </w:r>
          </w:p>
        </w:tc>
        <w:tc>
          <w:tcPr>
            <w:tcW w:w="3329" w:type="pct"/>
            <w:shd w:val="clear" w:color="auto" w:fill="FFFFFF"/>
            <w:vAlign w:val="center"/>
          </w:tcPr>
          <w:p w:rsidR="00E80F7C" w:rsidRPr="00CA35CB" w:rsidRDefault="00E80F7C" w:rsidP="00E80F7C">
            <w:pPr>
              <w:tabs>
                <w:tab w:val="left" w:pos="645"/>
              </w:tabs>
              <w:contextualSpacing/>
            </w:pPr>
            <w:r w:rsidRPr="00CA35CB">
              <w:rPr>
                <w:sz w:val="20"/>
                <w:szCs w:val="20"/>
              </w:rPr>
              <w:t>Podłoża agarowe na płytkach o średnicy 90mm.</w:t>
            </w:r>
          </w:p>
        </w:tc>
        <w:tc>
          <w:tcPr>
            <w:tcW w:w="713" w:type="pct"/>
            <w:shd w:val="clear" w:color="auto" w:fill="FFFFFF"/>
            <w:vAlign w:val="center"/>
          </w:tcPr>
          <w:p w:rsidR="00E80F7C" w:rsidRPr="00433A76" w:rsidRDefault="00E80F7C" w:rsidP="00E80F7C">
            <w:pPr>
              <w:jc w:val="center"/>
              <w:rPr>
                <w:sz w:val="18"/>
                <w:szCs w:val="18"/>
              </w:rPr>
            </w:pPr>
            <w:r w:rsidRPr="00433A76">
              <w:rPr>
                <w:sz w:val="18"/>
                <w:szCs w:val="18"/>
              </w:rPr>
              <w:t>Tak</w:t>
            </w:r>
          </w:p>
        </w:tc>
        <w:tc>
          <w:tcPr>
            <w:tcW w:w="713" w:type="pct"/>
            <w:shd w:val="clear" w:color="auto" w:fill="FFFFFF"/>
            <w:vAlign w:val="center"/>
          </w:tcPr>
          <w:p w:rsidR="00E80F7C" w:rsidRDefault="00E80F7C" w:rsidP="00E80F7C">
            <w:pPr>
              <w:jc w:val="center"/>
            </w:pPr>
            <w:r w:rsidRPr="007120D4">
              <w:rPr>
                <w:sz w:val="20"/>
                <w:szCs w:val="20"/>
              </w:rPr>
              <w:t>bez punktacji</w:t>
            </w:r>
          </w:p>
        </w:tc>
      </w:tr>
      <w:tr w:rsidR="00E80F7C" w:rsidRPr="00495383" w:rsidTr="00E80F7C">
        <w:trPr>
          <w:cantSplit/>
          <w:trHeight w:val="208"/>
        </w:trPr>
        <w:tc>
          <w:tcPr>
            <w:tcW w:w="245" w:type="pct"/>
            <w:shd w:val="clear" w:color="auto" w:fill="FFFFFF"/>
            <w:vAlign w:val="center"/>
          </w:tcPr>
          <w:p w:rsidR="00E80F7C" w:rsidRPr="00495383" w:rsidRDefault="00E80F7C" w:rsidP="00E80F7C">
            <w:pPr>
              <w:rPr>
                <w:sz w:val="20"/>
                <w:szCs w:val="20"/>
              </w:rPr>
            </w:pPr>
            <w:r>
              <w:rPr>
                <w:sz w:val="20"/>
                <w:szCs w:val="20"/>
              </w:rPr>
              <w:t>2</w:t>
            </w:r>
          </w:p>
        </w:tc>
        <w:tc>
          <w:tcPr>
            <w:tcW w:w="3329" w:type="pct"/>
            <w:shd w:val="clear" w:color="auto" w:fill="FFFFFF"/>
            <w:vAlign w:val="center"/>
          </w:tcPr>
          <w:p w:rsidR="00E80F7C" w:rsidRPr="00CA35CB" w:rsidRDefault="00E80F7C" w:rsidP="00E80F7C">
            <w:pPr>
              <w:tabs>
                <w:tab w:val="left" w:pos="645"/>
              </w:tabs>
              <w:contextualSpacing/>
            </w:pPr>
            <w:r w:rsidRPr="00CA35CB">
              <w:rPr>
                <w:sz w:val="20"/>
                <w:szCs w:val="20"/>
              </w:rPr>
              <w:t>Podłoża gotowe do bezpośredniego użycia nie wymagające kontroli.</w:t>
            </w:r>
          </w:p>
        </w:tc>
        <w:tc>
          <w:tcPr>
            <w:tcW w:w="713" w:type="pct"/>
            <w:shd w:val="clear" w:color="auto" w:fill="FFFFFF"/>
            <w:vAlign w:val="center"/>
          </w:tcPr>
          <w:p w:rsidR="00E80F7C" w:rsidRPr="00433A76" w:rsidRDefault="00E80F7C" w:rsidP="00E80F7C">
            <w:pPr>
              <w:jc w:val="center"/>
              <w:rPr>
                <w:sz w:val="18"/>
                <w:szCs w:val="18"/>
              </w:rPr>
            </w:pPr>
            <w:r w:rsidRPr="00433A76">
              <w:rPr>
                <w:sz w:val="18"/>
                <w:szCs w:val="18"/>
              </w:rPr>
              <w:t>Tak</w:t>
            </w:r>
          </w:p>
        </w:tc>
        <w:tc>
          <w:tcPr>
            <w:tcW w:w="713" w:type="pct"/>
            <w:shd w:val="clear" w:color="auto" w:fill="FFFFFF"/>
            <w:vAlign w:val="center"/>
          </w:tcPr>
          <w:p w:rsidR="00E80F7C" w:rsidRDefault="00E80F7C" w:rsidP="00E80F7C">
            <w:pPr>
              <w:jc w:val="center"/>
            </w:pPr>
            <w:r w:rsidRPr="007120D4">
              <w:rPr>
                <w:sz w:val="20"/>
                <w:szCs w:val="20"/>
              </w:rPr>
              <w:t>bez punktacji</w:t>
            </w:r>
          </w:p>
        </w:tc>
      </w:tr>
      <w:tr w:rsidR="00E80F7C" w:rsidRPr="00495383" w:rsidTr="00E80F7C">
        <w:trPr>
          <w:cantSplit/>
          <w:trHeight w:val="208"/>
        </w:trPr>
        <w:tc>
          <w:tcPr>
            <w:tcW w:w="245" w:type="pct"/>
            <w:shd w:val="clear" w:color="auto" w:fill="FFFFFF"/>
            <w:vAlign w:val="center"/>
          </w:tcPr>
          <w:p w:rsidR="00E80F7C" w:rsidRPr="00495383" w:rsidRDefault="00E80F7C" w:rsidP="00E80F7C">
            <w:pPr>
              <w:rPr>
                <w:sz w:val="20"/>
                <w:szCs w:val="20"/>
              </w:rPr>
            </w:pPr>
            <w:r>
              <w:rPr>
                <w:sz w:val="20"/>
                <w:szCs w:val="20"/>
              </w:rPr>
              <w:t>3</w:t>
            </w:r>
          </w:p>
        </w:tc>
        <w:tc>
          <w:tcPr>
            <w:tcW w:w="3329" w:type="pct"/>
            <w:shd w:val="clear" w:color="auto" w:fill="FFFFFF"/>
            <w:vAlign w:val="center"/>
          </w:tcPr>
          <w:p w:rsidR="00E80F7C" w:rsidRPr="00CA35CB" w:rsidRDefault="00E80F7C" w:rsidP="00E80F7C">
            <w:pPr>
              <w:tabs>
                <w:tab w:val="left" w:pos="645"/>
              </w:tabs>
              <w:contextualSpacing/>
            </w:pPr>
            <w:r w:rsidRPr="00CA35CB">
              <w:rPr>
                <w:sz w:val="20"/>
                <w:szCs w:val="20"/>
              </w:rPr>
              <w:t>Wielkość opakowań 10-20 szt. lub 100 szt. (dotyczy poz. 1,9).</w:t>
            </w:r>
          </w:p>
        </w:tc>
        <w:tc>
          <w:tcPr>
            <w:tcW w:w="713" w:type="pct"/>
            <w:shd w:val="clear" w:color="auto" w:fill="FFFFFF"/>
            <w:vAlign w:val="center"/>
          </w:tcPr>
          <w:p w:rsidR="00E80F7C" w:rsidRPr="00433A76" w:rsidRDefault="00E80F7C" w:rsidP="00E80F7C">
            <w:pPr>
              <w:jc w:val="center"/>
              <w:rPr>
                <w:sz w:val="18"/>
                <w:szCs w:val="18"/>
              </w:rPr>
            </w:pPr>
            <w:r w:rsidRPr="00433A76">
              <w:rPr>
                <w:sz w:val="18"/>
                <w:szCs w:val="18"/>
              </w:rPr>
              <w:t>Tak</w:t>
            </w:r>
          </w:p>
        </w:tc>
        <w:tc>
          <w:tcPr>
            <w:tcW w:w="713" w:type="pct"/>
            <w:shd w:val="clear" w:color="auto" w:fill="FFFFFF"/>
            <w:vAlign w:val="center"/>
          </w:tcPr>
          <w:p w:rsidR="00E80F7C" w:rsidRDefault="00E80F7C" w:rsidP="00E80F7C">
            <w:pPr>
              <w:jc w:val="center"/>
            </w:pPr>
            <w:r w:rsidRPr="007120D4">
              <w:rPr>
                <w:sz w:val="20"/>
                <w:szCs w:val="20"/>
              </w:rPr>
              <w:t>bez punktacji</w:t>
            </w:r>
          </w:p>
        </w:tc>
      </w:tr>
      <w:tr w:rsidR="00E80F7C" w:rsidRPr="00495383" w:rsidTr="00E80F7C">
        <w:trPr>
          <w:cantSplit/>
          <w:trHeight w:val="208"/>
        </w:trPr>
        <w:tc>
          <w:tcPr>
            <w:tcW w:w="245" w:type="pct"/>
            <w:shd w:val="clear" w:color="auto" w:fill="FFFFFF"/>
            <w:vAlign w:val="center"/>
          </w:tcPr>
          <w:p w:rsidR="00E80F7C" w:rsidRPr="00495383" w:rsidRDefault="00E80F7C" w:rsidP="00E80F7C">
            <w:pPr>
              <w:rPr>
                <w:sz w:val="20"/>
                <w:szCs w:val="20"/>
              </w:rPr>
            </w:pPr>
            <w:r>
              <w:rPr>
                <w:sz w:val="20"/>
                <w:szCs w:val="20"/>
              </w:rPr>
              <w:t>4</w:t>
            </w:r>
          </w:p>
        </w:tc>
        <w:tc>
          <w:tcPr>
            <w:tcW w:w="3329" w:type="pct"/>
            <w:shd w:val="clear" w:color="auto" w:fill="FFFFFF"/>
            <w:vAlign w:val="center"/>
          </w:tcPr>
          <w:p w:rsidR="00E80F7C" w:rsidRPr="00CA35CB" w:rsidRDefault="00E80F7C" w:rsidP="00E80F7C">
            <w:pPr>
              <w:tabs>
                <w:tab w:val="left" w:pos="645"/>
              </w:tabs>
              <w:contextualSpacing/>
            </w:pPr>
            <w:r w:rsidRPr="00CA35CB">
              <w:rPr>
                <w:color w:val="000000" w:themeColor="text1"/>
                <w:sz w:val="20"/>
                <w:szCs w:val="20"/>
              </w:rPr>
              <w:t xml:space="preserve">Do każdej dostawy dołączyć certyfikat kontroli jakości zawierający opis morfologii kolonii podłoży </w:t>
            </w:r>
            <w:proofErr w:type="spellStart"/>
            <w:r w:rsidRPr="00CA35CB">
              <w:rPr>
                <w:color w:val="000000" w:themeColor="text1"/>
                <w:sz w:val="20"/>
                <w:szCs w:val="20"/>
              </w:rPr>
              <w:t>chromogennych</w:t>
            </w:r>
            <w:proofErr w:type="spellEnd"/>
            <w:r w:rsidRPr="00CA35CB">
              <w:rPr>
                <w:color w:val="000000" w:themeColor="text1"/>
                <w:sz w:val="20"/>
                <w:szCs w:val="20"/>
              </w:rPr>
              <w:t xml:space="preserve"> i różnicujących, </w:t>
            </w:r>
            <w:proofErr w:type="spellStart"/>
            <w:r w:rsidRPr="00CA35CB">
              <w:rPr>
                <w:color w:val="000000" w:themeColor="text1"/>
                <w:sz w:val="20"/>
                <w:szCs w:val="20"/>
              </w:rPr>
              <w:t>pH</w:t>
            </w:r>
            <w:proofErr w:type="spellEnd"/>
            <w:r w:rsidRPr="00CA35CB">
              <w:rPr>
                <w:color w:val="000000" w:themeColor="text1"/>
                <w:sz w:val="20"/>
                <w:szCs w:val="20"/>
              </w:rPr>
              <w:t>, wykaz szczepów wzorcowych na których badano podłoża.</w:t>
            </w:r>
          </w:p>
        </w:tc>
        <w:tc>
          <w:tcPr>
            <w:tcW w:w="713" w:type="pct"/>
            <w:shd w:val="clear" w:color="auto" w:fill="FFFFFF"/>
            <w:vAlign w:val="center"/>
          </w:tcPr>
          <w:p w:rsidR="00E80F7C" w:rsidRPr="00433A76" w:rsidRDefault="00E80F7C" w:rsidP="00E80F7C">
            <w:pPr>
              <w:jc w:val="center"/>
              <w:rPr>
                <w:sz w:val="18"/>
                <w:szCs w:val="18"/>
              </w:rPr>
            </w:pPr>
            <w:r w:rsidRPr="00433A76">
              <w:rPr>
                <w:sz w:val="18"/>
                <w:szCs w:val="18"/>
              </w:rPr>
              <w:t>Tak</w:t>
            </w:r>
          </w:p>
        </w:tc>
        <w:tc>
          <w:tcPr>
            <w:tcW w:w="713" w:type="pct"/>
            <w:shd w:val="clear" w:color="auto" w:fill="FFFFFF"/>
            <w:vAlign w:val="center"/>
          </w:tcPr>
          <w:p w:rsidR="00E80F7C" w:rsidRDefault="00E80F7C" w:rsidP="00E80F7C">
            <w:pPr>
              <w:jc w:val="center"/>
            </w:pPr>
            <w:r w:rsidRPr="007120D4">
              <w:rPr>
                <w:sz w:val="20"/>
                <w:szCs w:val="20"/>
              </w:rPr>
              <w:t>bez punktacji</w:t>
            </w:r>
          </w:p>
        </w:tc>
      </w:tr>
      <w:tr w:rsidR="00E80F7C" w:rsidRPr="00495383" w:rsidTr="00E80F7C">
        <w:trPr>
          <w:cantSplit/>
          <w:trHeight w:val="208"/>
        </w:trPr>
        <w:tc>
          <w:tcPr>
            <w:tcW w:w="245" w:type="pct"/>
            <w:shd w:val="clear" w:color="auto" w:fill="FFFFFF"/>
            <w:vAlign w:val="center"/>
          </w:tcPr>
          <w:p w:rsidR="00E80F7C" w:rsidRPr="00495383" w:rsidRDefault="00E80F7C" w:rsidP="00E80F7C">
            <w:pPr>
              <w:rPr>
                <w:sz w:val="20"/>
                <w:szCs w:val="20"/>
              </w:rPr>
            </w:pPr>
            <w:r>
              <w:rPr>
                <w:sz w:val="20"/>
                <w:szCs w:val="20"/>
              </w:rPr>
              <w:t>5</w:t>
            </w:r>
          </w:p>
        </w:tc>
        <w:tc>
          <w:tcPr>
            <w:tcW w:w="3329" w:type="pct"/>
            <w:shd w:val="clear" w:color="auto" w:fill="FFFFFF"/>
            <w:vAlign w:val="center"/>
          </w:tcPr>
          <w:p w:rsidR="00E80F7C" w:rsidRPr="00CA35CB" w:rsidRDefault="00E80F7C" w:rsidP="00E80F7C">
            <w:pPr>
              <w:tabs>
                <w:tab w:val="left" w:pos="645"/>
              </w:tabs>
              <w:contextualSpacing/>
            </w:pPr>
            <w:r w:rsidRPr="00CA35CB">
              <w:rPr>
                <w:sz w:val="20"/>
                <w:szCs w:val="20"/>
              </w:rPr>
              <w:t>Certyfikat kontroli jakości podłoży na płytkach ma dotyczyć gotowych pożywek, a nie surowców użytych do ich produkcji.</w:t>
            </w:r>
          </w:p>
        </w:tc>
        <w:tc>
          <w:tcPr>
            <w:tcW w:w="713" w:type="pct"/>
            <w:shd w:val="clear" w:color="auto" w:fill="FFFFFF"/>
            <w:vAlign w:val="center"/>
          </w:tcPr>
          <w:p w:rsidR="00E80F7C" w:rsidRDefault="00E80F7C" w:rsidP="00E80F7C">
            <w:pPr>
              <w:jc w:val="center"/>
            </w:pPr>
            <w:r w:rsidRPr="008B3804">
              <w:rPr>
                <w:sz w:val="18"/>
                <w:szCs w:val="18"/>
              </w:rPr>
              <w:t>Tak</w:t>
            </w:r>
          </w:p>
        </w:tc>
        <w:tc>
          <w:tcPr>
            <w:tcW w:w="713" w:type="pct"/>
            <w:shd w:val="clear" w:color="auto" w:fill="FFFFFF"/>
            <w:vAlign w:val="center"/>
          </w:tcPr>
          <w:p w:rsidR="00E80F7C" w:rsidRDefault="00E80F7C" w:rsidP="00E80F7C">
            <w:pPr>
              <w:jc w:val="center"/>
            </w:pPr>
            <w:r w:rsidRPr="00485B82">
              <w:rPr>
                <w:sz w:val="20"/>
                <w:szCs w:val="20"/>
              </w:rPr>
              <w:t>bez punktacji</w:t>
            </w:r>
          </w:p>
        </w:tc>
      </w:tr>
      <w:tr w:rsidR="00E80F7C" w:rsidRPr="00495383" w:rsidTr="00E80F7C">
        <w:trPr>
          <w:cantSplit/>
          <w:trHeight w:val="208"/>
        </w:trPr>
        <w:tc>
          <w:tcPr>
            <w:tcW w:w="245" w:type="pct"/>
            <w:shd w:val="clear" w:color="auto" w:fill="FFFFFF"/>
            <w:vAlign w:val="center"/>
          </w:tcPr>
          <w:p w:rsidR="00E80F7C" w:rsidRPr="00495383" w:rsidRDefault="00E80F7C" w:rsidP="00E80F7C">
            <w:pPr>
              <w:rPr>
                <w:sz w:val="20"/>
                <w:szCs w:val="20"/>
              </w:rPr>
            </w:pPr>
            <w:r>
              <w:rPr>
                <w:sz w:val="20"/>
                <w:szCs w:val="20"/>
              </w:rPr>
              <w:lastRenderedPageBreak/>
              <w:t>6</w:t>
            </w:r>
          </w:p>
        </w:tc>
        <w:tc>
          <w:tcPr>
            <w:tcW w:w="3329" w:type="pct"/>
            <w:shd w:val="clear" w:color="auto" w:fill="FFFFFF"/>
            <w:vAlign w:val="center"/>
          </w:tcPr>
          <w:p w:rsidR="00E80F7C" w:rsidRPr="00CA35CB" w:rsidRDefault="00E80F7C" w:rsidP="00E80F7C">
            <w:pPr>
              <w:tabs>
                <w:tab w:val="left" w:pos="645"/>
              </w:tabs>
              <w:contextualSpacing/>
            </w:pPr>
            <w:r w:rsidRPr="00CA35CB">
              <w:rPr>
                <w:sz w:val="20"/>
                <w:szCs w:val="20"/>
              </w:rPr>
              <w:t>Minimalny termin ważności podłoży winien wynosić od momentu dostawy:</w:t>
            </w:r>
          </w:p>
        </w:tc>
        <w:tc>
          <w:tcPr>
            <w:tcW w:w="713" w:type="pct"/>
            <w:shd w:val="clear" w:color="auto" w:fill="FFFFFF"/>
            <w:vAlign w:val="center"/>
          </w:tcPr>
          <w:p w:rsidR="00E80F7C" w:rsidRDefault="00E80F7C" w:rsidP="00E80F7C">
            <w:pPr>
              <w:jc w:val="center"/>
            </w:pPr>
            <w:r w:rsidRPr="008B3804">
              <w:rPr>
                <w:sz w:val="18"/>
                <w:szCs w:val="18"/>
              </w:rPr>
              <w:t>Tak</w:t>
            </w:r>
          </w:p>
        </w:tc>
        <w:tc>
          <w:tcPr>
            <w:tcW w:w="713" w:type="pct"/>
            <w:shd w:val="clear" w:color="auto" w:fill="FFFFFF"/>
            <w:vAlign w:val="center"/>
          </w:tcPr>
          <w:p w:rsidR="00E80F7C" w:rsidRDefault="00E80F7C" w:rsidP="00E80F7C">
            <w:pPr>
              <w:jc w:val="center"/>
            </w:pPr>
            <w:r w:rsidRPr="00485B82">
              <w:rPr>
                <w:sz w:val="20"/>
                <w:szCs w:val="20"/>
              </w:rPr>
              <w:t>bez punktacji</w:t>
            </w:r>
          </w:p>
        </w:tc>
      </w:tr>
      <w:tr w:rsidR="00E80F7C" w:rsidRPr="00495383" w:rsidTr="00E80F7C">
        <w:trPr>
          <w:cantSplit/>
          <w:trHeight w:val="208"/>
        </w:trPr>
        <w:tc>
          <w:tcPr>
            <w:tcW w:w="245" w:type="pct"/>
            <w:shd w:val="clear" w:color="auto" w:fill="FFFFFF"/>
            <w:vAlign w:val="center"/>
          </w:tcPr>
          <w:p w:rsidR="00E80F7C" w:rsidRPr="00495383" w:rsidRDefault="00E80F7C" w:rsidP="00E80F7C">
            <w:pPr>
              <w:rPr>
                <w:sz w:val="20"/>
                <w:szCs w:val="20"/>
              </w:rPr>
            </w:pPr>
            <w:r>
              <w:rPr>
                <w:sz w:val="20"/>
                <w:szCs w:val="20"/>
              </w:rPr>
              <w:t>6a</w:t>
            </w:r>
          </w:p>
        </w:tc>
        <w:tc>
          <w:tcPr>
            <w:tcW w:w="3329" w:type="pct"/>
            <w:shd w:val="clear" w:color="auto" w:fill="FFFFFF"/>
            <w:vAlign w:val="center"/>
          </w:tcPr>
          <w:p w:rsidR="00E80F7C" w:rsidRPr="00CA35CB" w:rsidRDefault="00E80F7C" w:rsidP="00E80F7C">
            <w:pPr>
              <w:tabs>
                <w:tab w:val="left" w:pos="645"/>
              </w:tabs>
              <w:contextualSpacing/>
            </w:pPr>
            <w:r w:rsidRPr="00CA35CB">
              <w:rPr>
                <w:sz w:val="20"/>
                <w:szCs w:val="20"/>
              </w:rPr>
              <w:t xml:space="preserve">podłoża </w:t>
            </w:r>
            <w:proofErr w:type="spellStart"/>
            <w:r w:rsidRPr="00CA35CB">
              <w:rPr>
                <w:sz w:val="20"/>
                <w:szCs w:val="20"/>
              </w:rPr>
              <w:t>chromogenne</w:t>
            </w:r>
            <w:proofErr w:type="spellEnd"/>
            <w:r w:rsidRPr="00CA35CB">
              <w:rPr>
                <w:sz w:val="20"/>
                <w:szCs w:val="20"/>
              </w:rPr>
              <w:t xml:space="preserve">  na płytkach </w:t>
            </w:r>
            <w:r w:rsidRPr="00CA35CB">
              <w:rPr>
                <w:iCs/>
                <w:sz w:val="20"/>
                <w:szCs w:val="20"/>
              </w:rPr>
              <w:t xml:space="preserve">minimum </w:t>
            </w:r>
            <w:r w:rsidRPr="00CA35CB">
              <w:rPr>
                <w:sz w:val="20"/>
                <w:szCs w:val="20"/>
              </w:rPr>
              <w:t>30 dni</w:t>
            </w:r>
          </w:p>
        </w:tc>
        <w:tc>
          <w:tcPr>
            <w:tcW w:w="713" w:type="pct"/>
            <w:shd w:val="clear" w:color="auto" w:fill="FFFFFF"/>
            <w:vAlign w:val="center"/>
          </w:tcPr>
          <w:p w:rsidR="00E80F7C" w:rsidRDefault="00E80F7C" w:rsidP="00E80F7C">
            <w:pPr>
              <w:jc w:val="center"/>
              <w:rPr>
                <w:sz w:val="18"/>
                <w:szCs w:val="18"/>
              </w:rPr>
            </w:pPr>
            <w:r w:rsidRPr="008B3804">
              <w:rPr>
                <w:sz w:val="18"/>
                <w:szCs w:val="18"/>
              </w:rPr>
              <w:t>Tak</w:t>
            </w:r>
          </w:p>
          <w:p w:rsidR="00E80F7C" w:rsidRDefault="00E80F7C" w:rsidP="00E80F7C">
            <w:pPr>
              <w:jc w:val="center"/>
            </w:pPr>
            <w:r>
              <w:rPr>
                <w:sz w:val="18"/>
                <w:szCs w:val="18"/>
              </w:rPr>
              <w:t>(podać)</w:t>
            </w:r>
          </w:p>
        </w:tc>
        <w:tc>
          <w:tcPr>
            <w:tcW w:w="713" w:type="pct"/>
            <w:shd w:val="clear" w:color="auto" w:fill="FFFFFF"/>
            <w:vAlign w:val="center"/>
          </w:tcPr>
          <w:p w:rsidR="00E80F7C" w:rsidRDefault="00E80F7C" w:rsidP="00E80F7C">
            <w:pPr>
              <w:jc w:val="center"/>
            </w:pPr>
            <w:r w:rsidRPr="00485B82">
              <w:rPr>
                <w:sz w:val="20"/>
                <w:szCs w:val="20"/>
              </w:rPr>
              <w:t>bez punktacji</w:t>
            </w:r>
          </w:p>
        </w:tc>
      </w:tr>
      <w:tr w:rsidR="00E80F7C" w:rsidRPr="00495383" w:rsidTr="00E80F7C">
        <w:trPr>
          <w:cantSplit/>
          <w:trHeight w:val="208"/>
        </w:trPr>
        <w:tc>
          <w:tcPr>
            <w:tcW w:w="245" w:type="pct"/>
            <w:shd w:val="clear" w:color="auto" w:fill="FFFFFF"/>
            <w:vAlign w:val="center"/>
          </w:tcPr>
          <w:p w:rsidR="00E80F7C" w:rsidRPr="00495383" w:rsidRDefault="00E80F7C" w:rsidP="00E80F7C">
            <w:pPr>
              <w:rPr>
                <w:sz w:val="20"/>
                <w:szCs w:val="20"/>
              </w:rPr>
            </w:pPr>
            <w:r>
              <w:rPr>
                <w:sz w:val="20"/>
                <w:szCs w:val="20"/>
              </w:rPr>
              <w:t>6b</w:t>
            </w:r>
          </w:p>
        </w:tc>
        <w:tc>
          <w:tcPr>
            <w:tcW w:w="3329" w:type="pct"/>
            <w:shd w:val="clear" w:color="auto" w:fill="FFFFFF"/>
            <w:vAlign w:val="center"/>
          </w:tcPr>
          <w:p w:rsidR="00E80F7C" w:rsidRPr="00CA35CB" w:rsidRDefault="00E80F7C" w:rsidP="00E80F7C">
            <w:pPr>
              <w:tabs>
                <w:tab w:val="left" w:pos="645"/>
              </w:tabs>
              <w:contextualSpacing/>
            </w:pPr>
            <w:r w:rsidRPr="00CA35CB">
              <w:rPr>
                <w:iCs/>
                <w:sz w:val="20"/>
                <w:szCs w:val="20"/>
              </w:rPr>
              <w:t>podłoża zawierające krew na płytkach minimum 35 dni</w:t>
            </w:r>
          </w:p>
        </w:tc>
        <w:tc>
          <w:tcPr>
            <w:tcW w:w="713" w:type="pct"/>
            <w:shd w:val="clear" w:color="auto" w:fill="FFFFFF"/>
            <w:vAlign w:val="center"/>
          </w:tcPr>
          <w:p w:rsidR="00E80F7C" w:rsidRDefault="00E80F7C" w:rsidP="00E80F7C">
            <w:pPr>
              <w:jc w:val="center"/>
              <w:rPr>
                <w:sz w:val="18"/>
                <w:szCs w:val="18"/>
              </w:rPr>
            </w:pPr>
            <w:r w:rsidRPr="008B3804">
              <w:rPr>
                <w:sz w:val="18"/>
                <w:szCs w:val="18"/>
              </w:rPr>
              <w:t>Tak</w:t>
            </w:r>
          </w:p>
          <w:p w:rsidR="00E80F7C" w:rsidRDefault="00E80F7C" w:rsidP="00E80F7C">
            <w:pPr>
              <w:jc w:val="center"/>
            </w:pPr>
            <w:r>
              <w:rPr>
                <w:sz w:val="18"/>
                <w:szCs w:val="18"/>
              </w:rPr>
              <w:t>(podać)</w:t>
            </w:r>
          </w:p>
        </w:tc>
        <w:tc>
          <w:tcPr>
            <w:tcW w:w="713" w:type="pct"/>
            <w:shd w:val="clear" w:color="auto" w:fill="FFFFFF"/>
            <w:vAlign w:val="center"/>
          </w:tcPr>
          <w:p w:rsidR="00E80F7C" w:rsidRDefault="00E80F7C" w:rsidP="00E80F7C">
            <w:pPr>
              <w:jc w:val="center"/>
            </w:pPr>
            <w:r w:rsidRPr="00485B82">
              <w:rPr>
                <w:sz w:val="20"/>
                <w:szCs w:val="20"/>
              </w:rPr>
              <w:t>bez punktacji</w:t>
            </w:r>
          </w:p>
        </w:tc>
      </w:tr>
      <w:tr w:rsidR="00E80F7C" w:rsidRPr="00495383" w:rsidTr="00E80F7C">
        <w:trPr>
          <w:cantSplit/>
          <w:trHeight w:val="208"/>
        </w:trPr>
        <w:tc>
          <w:tcPr>
            <w:tcW w:w="245" w:type="pct"/>
            <w:shd w:val="clear" w:color="auto" w:fill="FFFFFF"/>
            <w:vAlign w:val="center"/>
          </w:tcPr>
          <w:p w:rsidR="00E80F7C" w:rsidRPr="00495383" w:rsidRDefault="00E80F7C" w:rsidP="00E80F7C">
            <w:pPr>
              <w:rPr>
                <w:sz w:val="20"/>
                <w:szCs w:val="20"/>
              </w:rPr>
            </w:pPr>
            <w:r>
              <w:rPr>
                <w:sz w:val="20"/>
                <w:szCs w:val="20"/>
              </w:rPr>
              <w:t>6c</w:t>
            </w:r>
          </w:p>
        </w:tc>
        <w:tc>
          <w:tcPr>
            <w:tcW w:w="3329" w:type="pct"/>
            <w:shd w:val="clear" w:color="auto" w:fill="FFFFFF"/>
            <w:vAlign w:val="center"/>
          </w:tcPr>
          <w:p w:rsidR="00E80F7C" w:rsidRPr="00CA35CB" w:rsidRDefault="00E80F7C" w:rsidP="00E80F7C">
            <w:pPr>
              <w:tabs>
                <w:tab w:val="left" w:pos="645"/>
              </w:tabs>
              <w:contextualSpacing/>
            </w:pPr>
            <w:r w:rsidRPr="00CA35CB">
              <w:rPr>
                <w:sz w:val="20"/>
                <w:szCs w:val="20"/>
              </w:rPr>
              <w:t xml:space="preserve">podłoża bez krwi i wybiórcze </w:t>
            </w:r>
            <w:r w:rsidRPr="00CA35CB">
              <w:rPr>
                <w:iCs/>
                <w:sz w:val="20"/>
                <w:szCs w:val="20"/>
              </w:rPr>
              <w:t xml:space="preserve">na płytkach </w:t>
            </w:r>
            <w:r w:rsidRPr="00CA35CB">
              <w:rPr>
                <w:sz w:val="20"/>
                <w:szCs w:val="20"/>
              </w:rPr>
              <w:t>minimum 42 dni</w:t>
            </w:r>
          </w:p>
        </w:tc>
        <w:tc>
          <w:tcPr>
            <w:tcW w:w="713" w:type="pct"/>
            <w:shd w:val="clear" w:color="auto" w:fill="FFFFFF"/>
            <w:vAlign w:val="center"/>
          </w:tcPr>
          <w:p w:rsidR="00E80F7C" w:rsidRDefault="00E80F7C" w:rsidP="00E80F7C">
            <w:pPr>
              <w:jc w:val="center"/>
              <w:rPr>
                <w:sz w:val="18"/>
                <w:szCs w:val="18"/>
              </w:rPr>
            </w:pPr>
            <w:r w:rsidRPr="008B3804">
              <w:rPr>
                <w:sz w:val="18"/>
                <w:szCs w:val="18"/>
              </w:rPr>
              <w:t>Tak</w:t>
            </w:r>
          </w:p>
          <w:p w:rsidR="00E80F7C" w:rsidRDefault="00E80F7C" w:rsidP="00E80F7C">
            <w:pPr>
              <w:jc w:val="center"/>
            </w:pPr>
            <w:r>
              <w:rPr>
                <w:sz w:val="18"/>
                <w:szCs w:val="18"/>
              </w:rPr>
              <w:t>(podać)</w:t>
            </w:r>
          </w:p>
        </w:tc>
        <w:tc>
          <w:tcPr>
            <w:tcW w:w="713" w:type="pct"/>
            <w:shd w:val="clear" w:color="auto" w:fill="FFFFFF"/>
            <w:vAlign w:val="center"/>
          </w:tcPr>
          <w:p w:rsidR="00E80F7C" w:rsidRDefault="00E80F7C" w:rsidP="00E80F7C">
            <w:pPr>
              <w:jc w:val="center"/>
            </w:pPr>
            <w:r w:rsidRPr="00485B82">
              <w:rPr>
                <w:sz w:val="20"/>
                <w:szCs w:val="20"/>
              </w:rPr>
              <w:t>bez punktacji</w:t>
            </w:r>
          </w:p>
        </w:tc>
      </w:tr>
      <w:tr w:rsidR="00E80F7C" w:rsidRPr="00495383" w:rsidTr="00E80F7C">
        <w:trPr>
          <w:cantSplit/>
          <w:trHeight w:val="208"/>
        </w:trPr>
        <w:tc>
          <w:tcPr>
            <w:tcW w:w="245" w:type="pct"/>
            <w:shd w:val="clear" w:color="auto" w:fill="FFFFFF"/>
            <w:vAlign w:val="center"/>
          </w:tcPr>
          <w:p w:rsidR="00E80F7C" w:rsidRPr="00495383" w:rsidRDefault="00E80F7C" w:rsidP="00E80F7C">
            <w:pPr>
              <w:rPr>
                <w:sz w:val="20"/>
                <w:szCs w:val="20"/>
              </w:rPr>
            </w:pPr>
            <w:r>
              <w:rPr>
                <w:sz w:val="20"/>
                <w:szCs w:val="20"/>
              </w:rPr>
              <w:t>10</w:t>
            </w:r>
          </w:p>
        </w:tc>
        <w:tc>
          <w:tcPr>
            <w:tcW w:w="3329" w:type="pct"/>
            <w:shd w:val="clear" w:color="auto" w:fill="FFFFFF"/>
            <w:vAlign w:val="center"/>
          </w:tcPr>
          <w:p w:rsidR="00E80F7C" w:rsidRPr="00CA35CB" w:rsidRDefault="00E80F7C" w:rsidP="00E80F7C">
            <w:pPr>
              <w:tabs>
                <w:tab w:val="left" w:pos="645"/>
              </w:tabs>
              <w:contextualSpacing/>
            </w:pPr>
            <w:r w:rsidRPr="00CA35CB">
              <w:rPr>
                <w:sz w:val="20"/>
                <w:szCs w:val="20"/>
              </w:rPr>
              <w:t>Wykonawca zobowiązuje się dostarczyć do każdego podłoża jego kartę charakterystyki.</w:t>
            </w:r>
          </w:p>
        </w:tc>
        <w:tc>
          <w:tcPr>
            <w:tcW w:w="713" w:type="pct"/>
            <w:shd w:val="clear" w:color="auto" w:fill="FFFFFF"/>
            <w:vAlign w:val="center"/>
          </w:tcPr>
          <w:p w:rsidR="00E80F7C" w:rsidRDefault="00E80F7C" w:rsidP="00E80F7C">
            <w:pPr>
              <w:jc w:val="center"/>
            </w:pPr>
            <w:r w:rsidRPr="008B3804">
              <w:rPr>
                <w:sz w:val="18"/>
                <w:szCs w:val="18"/>
              </w:rPr>
              <w:t>Tak</w:t>
            </w:r>
          </w:p>
        </w:tc>
        <w:tc>
          <w:tcPr>
            <w:tcW w:w="713" w:type="pct"/>
            <w:shd w:val="clear" w:color="auto" w:fill="FFFFFF"/>
            <w:vAlign w:val="center"/>
          </w:tcPr>
          <w:p w:rsidR="00E80F7C" w:rsidRDefault="00E80F7C" w:rsidP="00E80F7C">
            <w:pPr>
              <w:jc w:val="center"/>
            </w:pPr>
            <w:r w:rsidRPr="00485B82">
              <w:rPr>
                <w:sz w:val="20"/>
                <w:szCs w:val="20"/>
              </w:rPr>
              <w:t>bez punktacji</w:t>
            </w:r>
          </w:p>
        </w:tc>
      </w:tr>
      <w:tr w:rsidR="00E80F7C" w:rsidRPr="00495383" w:rsidTr="00E80F7C">
        <w:trPr>
          <w:cantSplit/>
          <w:trHeight w:val="208"/>
        </w:trPr>
        <w:tc>
          <w:tcPr>
            <w:tcW w:w="245" w:type="pct"/>
            <w:shd w:val="clear" w:color="auto" w:fill="FFFFFF"/>
            <w:vAlign w:val="center"/>
          </w:tcPr>
          <w:p w:rsidR="00E80F7C" w:rsidRPr="00495383" w:rsidRDefault="00E80F7C" w:rsidP="00E80F7C">
            <w:pPr>
              <w:rPr>
                <w:sz w:val="20"/>
                <w:szCs w:val="20"/>
              </w:rPr>
            </w:pPr>
            <w:r>
              <w:rPr>
                <w:sz w:val="20"/>
                <w:szCs w:val="20"/>
              </w:rPr>
              <w:t>11</w:t>
            </w:r>
          </w:p>
        </w:tc>
        <w:tc>
          <w:tcPr>
            <w:tcW w:w="3329" w:type="pct"/>
            <w:shd w:val="clear" w:color="auto" w:fill="FFFFFF"/>
            <w:vAlign w:val="center"/>
          </w:tcPr>
          <w:p w:rsidR="00E80F7C" w:rsidRPr="00CA35CB" w:rsidRDefault="00E80F7C" w:rsidP="00E80F7C">
            <w:pPr>
              <w:tabs>
                <w:tab w:val="left" w:pos="645"/>
              </w:tabs>
              <w:contextualSpacing/>
            </w:pPr>
            <w:r w:rsidRPr="00CA35CB">
              <w:rPr>
                <w:sz w:val="20"/>
                <w:szCs w:val="20"/>
              </w:rPr>
              <w:t xml:space="preserve">Podłoża do oznaczania </w:t>
            </w:r>
            <w:proofErr w:type="spellStart"/>
            <w:r w:rsidRPr="00CA35CB">
              <w:rPr>
                <w:sz w:val="20"/>
                <w:szCs w:val="20"/>
              </w:rPr>
              <w:t>lekowrażliwości</w:t>
            </w:r>
            <w:proofErr w:type="spellEnd"/>
            <w:r w:rsidRPr="00CA35CB">
              <w:rPr>
                <w:sz w:val="20"/>
                <w:szCs w:val="20"/>
              </w:rPr>
              <w:t xml:space="preserve"> zgodne z międzynarodowymi standardami EUCAST.</w:t>
            </w:r>
          </w:p>
        </w:tc>
        <w:tc>
          <w:tcPr>
            <w:tcW w:w="713" w:type="pct"/>
            <w:shd w:val="clear" w:color="auto" w:fill="FFFFFF"/>
            <w:vAlign w:val="center"/>
          </w:tcPr>
          <w:p w:rsidR="00E80F7C" w:rsidRDefault="00E80F7C" w:rsidP="00E80F7C">
            <w:pPr>
              <w:jc w:val="center"/>
            </w:pPr>
            <w:r w:rsidRPr="008B3804">
              <w:rPr>
                <w:sz w:val="18"/>
                <w:szCs w:val="18"/>
              </w:rPr>
              <w:t>Tak</w:t>
            </w:r>
          </w:p>
        </w:tc>
        <w:tc>
          <w:tcPr>
            <w:tcW w:w="713" w:type="pct"/>
            <w:shd w:val="clear" w:color="auto" w:fill="FFFFFF"/>
            <w:vAlign w:val="center"/>
          </w:tcPr>
          <w:p w:rsidR="00E80F7C" w:rsidRDefault="00E80F7C" w:rsidP="00E80F7C">
            <w:pPr>
              <w:jc w:val="center"/>
            </w:pPr>
            <w:r w:rsidRPr="00485B82">
              <w:rPr>
                <w:sz w:val="20"/>
                <w:szCs w:val="20"/>
              </w:rPr>
              <w:t>bez punktacji</w:t>
            </w:r>
          </w:p>
        </w:tc>
      </w:tr>
      <w:tr w:rsidR="00E80F7C" w:rsidRPr="00495383" w:rsidTr="00E80F7C">
        <w:trPr>
          <w:cantSplit/>
          <w:trHeight w:val="208"/>
        </w:trPr>
        <w:tc>
          <w:tcPr>
            <w:tcW w:w="245" w:type="pct"/>
            <w:shd w:val="clear" w:color="auto" w:fill="FFFFFF"/>
            <w:vAlign w:val="center"/>
          </w:tcPr>
          <w:p w:rsidR="00E80F7C" w:rsidRPr="00495383" w:rsidRDefault="00E80F7C" w:rsidP="00E80F7C">
            <w:pPr>
              <w:rPr>
                <w:sz w:val="20"/>
                <w:szCs w:val="20"/>
              </w:rPr>
            </w:pPr>
            <w:r>
              <w:rPr>
                <w:sz w:val="20"/>
                <w:szCs w:val="20"/>
              </w:rPr>
              <w:t>12</w:t>
            </w:r>
          </w:p>
        </w:tc>
        <w:tc>
          <w:tcPr>
            <w:tcW w:w="3329" w:type="pct"/>
            <w:shd w:val="clear" w:color="auto" w:fill="FFFFFF"/>
            <w:vAlign w:val="center"/>
          </w:tcPr>
          <w:p w:rsidR="00E80F7C" w:rsidRPr="00CA35CB" w:rsidRDefault="00E80F7C" w:rsidP="00E80F7C">
            <w:pPr>
              <w:tabs>
                <w:tab w:val="left" w:pos="645"/>
              </w:tabs>
              <w:contextualSpacing/>
            </w:pPr>
            <w:r w:rsidRPr="00CA35CB">
              <w:rPr>
                <w:sz w:val="20"/>
                <w:szCs w:val="20"/>
              </w:rPr>
              <w:t>Wykonawca odpowiada za transport i szczelność opakowań, w warunkach odpowiednich do przechowywania płytek gotowych.</w:t>
            </w:r>
          </w:p>
        </w:tc>
        <w:tc>
          <w:tcPr>
            <w:tcW w:w="713" w:type="pct"/>
            <w:shd w:val="clear" w:color="auto" w:fill="FFFFFF"/>
            <w:vAlign w:val="center"/>
          </w:tcPr>
          <w:p w:rsidR="00E80F7C" w:rsidRDefault="00E80F7C" w:rsidP="00E80F7C">
            <w:pPr>
              <w:jc w:val="center"/>
            </w:pPr>
            <w:r w:rsidRPr="008B3804">
              <w:rPr>
                <w:sz w:val="18"/>
                <w:szCs w:val="18"/>
              </w:rPr>
              <w:t>Tak</w:t>
            </w:r>
          </w:p>
        </w:tc>
        <w:tc>
          <w:tcPr>
            <w:tcW w:w="713" w:type="pct"/>
            <w:shd w:val="clear" w:color="auto" w:fill="FFFFFF"/>
            <w:vAlign w:val="center"/>
          </w:tcPr>
          <w:p w:rsidR="00E80F7C" w:rsidRDefault="00E80F7C" w:rsidP="00E80F7C">
            <w:pPr>
              <w:jc w:val="center"/>
            </w:pPr>
            <w:r w:rsidRPr="00485B82">
              <w:rPr>
                <w:sz w:val="20"/>
                <w:szCs w:val="20"/>
              </w:rPr>
              <w:t>bez punktacji</w:t>
            </w:r>
          </w:p>
        </w:tc>
      </w:tr>
      <w:tr w:rsidR="00E80F7C" w:rsidRPr="00495383" w:rsidTr="00E80F7C">
        <w:trPr>
          <w:cantSplit/>
          <w:trHeight w:val="383"/>
        </w:trPr>
        <w:tc>
          <w:tcPr>
            <w:tcW w:w="245" w:type="pct"/>
            <w:shd w:val="clear" w:color="auto" w:fill="FFFFFF"/>
            <w:vAlign w:val="center"/>
          </w:tcPr>
          <w:p w:rsidR="00E80F7C" w:rsidRDefault="00E80F7C" w:rsidP="00E80F7C">
            <w:pPr>
              <w:rPr>
                <w:sz w:val="20"/>
                <w:szCs w:val="20"/>
              </w:rPr>
            </w:pPr>
            <w:r>
              <w:rPr>
                <w:sz w:val="20"/>
                <w:szCs w:val="20"/>
              </w:rPr>
              <w:t>13</w:t>
            </w:r>
          </w:p>
        </w:tc>
        <w:tc>
          <w:tcPr>
            <w:tcW w:w="3329" w:type="pct"/>
            <w:shd w:val="clear" w:color="auto" w:fill="FFFFFF"/>
            <w:vAlign w:val="center"/>
          </w:tcPr>
          <w:p w:rsidR="00E80F7C" w:rsidRPr="00CA35CB" w:rsidRDefault="00E80F7C" w:rsidP="00E80F7C">
            <w:pPr>
              <w:tabs>
                <w:tab w:val="left" w:pos="645"/>
              </w:tabs>
              <w:contextualSpacing/>
              <w:rPr>
                <w:sz w:val="20"/>
                <w:szCs w:val="20"/>
              </w:rPr>
            </w:pPr>
            <w:r w:rsidRPr="003C0566">
              <w:rPr>
                <w:sz w:val="20"/>
                <w:szCs w:val="20"/>
              </w:rPr>
              <w:t xml:space="preserve">Podłoża </w:t>
            </w:r>
            <w:proofErr w:type="spellStart"/>
            <w:r w:rsidRPr="003C0566">
              <w:rPr>
                <w:sz w:val="20"/>
                <w:szCs w:val="20"/>
              </w:rPr>
              <w:t>chromogenne</w:t>
            </w:r>
            <w:proofErr w:type="spellEnd"/>
            <w:r w:rsidRPr="003C0566">
              <w:rPr>
                <w:sz w:val="20"/>
                <w:szCs w:val="20"/>
              </w:rPr>
              <w:t xml:space="preserve"> mają pochodzić od tego samego producenta</w:t>
            </w:r>
          </w:p>
        </w:tc>
        <w:tc>
          <w:tcPr>
            <w:tcW w:w="713" w:type="pct"/>
            <w:shd w:val="clear" w:color="auto" w:fill="FFFFFF"/>
            <w:vAlign w:val="center"/>
          </w:tcPr>
          <w:p w:rsidR="00E80F7C" w:rsidRDefault="00E80F7C" w:rsidP="00E80F7C">
            <w:pPr>
              <w:jc w:val="center"/>
            </w:pPr>
            <w:r w:rsidRPr="008B3804">
              <w:rPr>
                <w:sz w:val="18"/>
                <w:szCs w:val="18"/>
              </w:rPr>
              <w:t>Tak</w:t>
            </w:r>
          </w:p>
        </w:tc>
        <w:tc>
          <w:tcPr>
            <w:tcW w:w="713" w:type="pct"/>
            <w:shd w:val="clear" w:color="auto" w:fill="FFFFFF"/>
            <w:vAlign w:val="center"/>
          </w:tcPr>
          <w:p w:rsidR="00E80F7C" w:rsidRDefault="00E80F7C" w:rsidP="00E80F7C">
            <w:pPr>
              <w:jc w:val="center"/>
            </w:pPr>
            <w:r w:rsidRPr="00485B82">
              <w:rPr>
                <w:sz w:val="20"/>
                <w:szCs w:val="20"/>
              </w:rPr>
              <w:t>bez punktacji</w:t>
            </w:r>
          </w:p>
        </w:tc>
      </w:tr>
      <w:tr w:rsidR="00E80F7C" w:rsidRPr="00495383" w:rsidTr="00E80F7C">
        <w:trPr>
          <w:cantSplit/>
          <w:trHeight w:val="273"/>
        </w:trPr>
        <w:tc>
          <w:tcPr>
            <w:tcW w:w="245" w:type="pct"/>
            <w:shd w:val="clear" w:color="auto" w:fill="FFFFFF"/>
            <w:vAlign w:val="center"/>
          </w:tcPr>
          <w:p w:rsidR="00E80F7C" w:rsidRDefault="00E80F7C" w:rsidP="00E80F7C">
            <w:pPr>
              <w:rPr>
                <w:sz w:val="20"/>
                <w:szCs w:val="20"/>
              </w:rPr>
            </w:pPr>
            <w:r>
              <w:rPr>
                <w:sz w:val="20"/>
                <w:szCs w:val="20"/>
              </w:rPr>
              <w:t>14</w:t>
            </w:r>
          </w:p>
        </w:tc>
        <w:tc>
          <w:tcPr>
            <w:tcW w:w="3329" w:type="pct"/>
            <w:shd w:val="clear" w:color="auto" w:fill="FFFFFF"/>
            <w:vAlign w:val="center"/>
          </w:tcPr>
          <w:p w:rsidR="00E80F7C" w:rsidRPr="00CA35CB" w:rsidRDefault="00E80F7C" w:rsidP="00E80F7C">
            <w:pPr>
              <w:tabs>
                <w:tab w:val="left" w:pos="645"/>
              </w:tabs>
              <w:contextualSpacing/>
              <w:rPr>
                <w:sz w:val="20"/>
                <w:szCs w:val="20"/>
              </w:rPr>
            </w:pPr>
            <w:r>
              <w:rPr>
                <w:color w:val="000000"/>
                <w:sz w:val="20"/>
                <w:szCs w:val="20"/>
              </w:rPr>
              <w:t>Poz. 20 i 21</w:t>
            </w:r>
            <w:r>
              <w:rPr>
                <w:sz w:val="20"/>
                <w:szCs w:val="20"/>
              </w:rPr>
              <w:t xml:space="preserve"> (</w:t>
            </w:r>
            <w:proofErr w:type="spellStart"/>
            <w:r>
              <w:rPr>
                <w:sz w:val="20"/>
                <w:szCs w:val="20"/>
              </w:rPr>
              <w:t>Schaedler</w:t>
            </w:r>
            <w:proofErr w:type="spellEnd"/>
            <w:r>
              <w:rPr>
                <w:sz w:val="20"/>
                <w:szCs w:val="20"/>
              </w:rPr>
              <w:t xml:space="preserve"> Agar) - obie płytki tego samego producenta</w:t>
            </w:r>
          </w:p>
        </w:tc>
        <w:tc>
          <w:tcPr>
            <w:tcW w:w="713" w:type="pct"/>
            <w:shd w:val="clear" w:color="auto" w:fill="FFFFFF"/>
            <w:vAlign w:val="center"/>
          </w:tcPr>
          <w:p w:rsidR="00E80F7C" w:rsidRDefault="00E80F7C" w:rsidP="00E80F7C">
            <w:pPr>
              <w:jc w:val="center"/>
            </w:pPr>
            <w:r w:rsidRPr="008B3804">
              <w:rPr>
                <w:sz w:val="18"/>
                <w:szCs w:val="18"/>
              </w:rPr>
              <w:t>Tak</w:t>
            </w:r>
          </w:p>
        </w:tc>
        <w:tc>
          <w:tcPr>
            <w:tcW w:w="713" w:type="pct"/>
            <w:shd w:val="clear" w:color="auto" w:fill="FFFFFF"/>
            <w:vAlign w:val="center"/>
          </w:tcPr>
          <w:p w:rsidR="00E80F7C" w:rsidRDefault="00E80F7C" w:rsidP="00E80F7C">
            <w:pPr>
              <w:jc w:val="center"/>
            </w:pPr>
            <w:r w:rsidRPr="00485B82">
              <w:rPr>
                <w:sz w:val="20"/>
                <w:szCs w:val="20"/>
              </w:rPr>
              <w:t>bez punktacji</w:t>
            </w:r>
          </w:p>
        </w:tc>
      </w:tr>
    </w:tbl>
    <w:p w:rsidR="00EE2265" w:rsidRPr="001E731D" w:rsidRDefault="00EE2265" w:rsidP="00EE2265">
      <w:pPr>
        <w:widowControl w:val="0"/>
        <w:overflowPunct w:val="0"/>
        <w:ind w:left="360"/>
        <w:jc w:val="both"/>
        <w:textAlignment w:val="baseline"/>
        <w:rPr>
          <w:sz w:val="22"/>
          <w:szCs w:val="22"/>
        </w:rPr>
      </w:pPr>
    </w:p>
    <w:p w:rsidR="00E80F7C" w:rsidRPr="00495383" w:rsidRDefault="00F96BF8" w:rsidP="00E80F7C">
      <w:pPr>
        <w:rPr>
          <w:b/>
          <w:sz w:val="22"/>
          <w:szCs w:val="20"/>
          <w:lang w:eastAsia="pl-PL"/>
        </w:rPr>
      </w:pPr>
      <w:r>
        <w:rPr>
          <w:b/>
          <w:sz w:val="22"/>
          <w:szCs w:val="20"/>
          <w:lang w:eastAsia="pl-PL"/>
        </w:rPr>
        <w:t>GRUPA 2</w:t>
      </w:r>
      <w:r w:rsidR="00E80F7C" w:rsidRPr="00495383">
        <w:rPr>
          <w:b/>
          <w:sz w:val="22"/>
          <w:szCs w:val="20"/>
          <w:lang w:eastAsia="pl-PL"/>
        </w:rPr>
        <w:t xml:space="preserve"> </w:t>
      </w:r>
      <w:r w:rsidR="00E80F7C">
        <w:rPr>
          <w:b/>
          <w:sz w:val="22"/>
          <w:szCs w:val="20"/>
          <w:lang w:eastAsia="pl-PL"/>
        </w:rPr>
        <w:t xml:space="preserve">- </w:t>
      </w:r>
      <w:r w:rsidR="00E80F7C" w:rsidRPr="00495383">
        <w:rPr>
          <w:b/>
          <w:sz w:val="22"/>
          <w:szCs w:val="20"/>
        </w:rPr>
        <w:t xml:space="preserve">Lateksy i surowice do aglutynacji </w:t>
      </w:r>
      <w:proofErr w:type="spellStart"/>
      <w:r w:rsidR="00E80F7C" w:rsidRPr="00495383">
        <w:rPr>
          <w:b/>
          <w:sz w:val="22"/>
          <w:szCs w:val="20"/>
        </w:rPr>
        <w:t>szkiełkowej</w:t>
      </w:r>
      <w:proofErr w:type="spellEnd"/>
      <w:r w:rsidR="00E80F7C" w:rsidRPr="00495383">
        <w:rPr>
          <w:b/>
          <w:sz w:val="22"/>
          <w:szCs w:val="20"/>
        </w:rPr>
        <w:t xml:space="preserve"> EPEC, Salmonella</w:t>
      </w:r>
    </w:p>
    <w:p w:rsidR="00E80F7C" w:rsidRPr="00495383" w:rsidRDefault="00E80F7C" w:rsidP="00E80F7C">
      <w:pPr>
        <w:rPr>
          <w:sz w:val="20"/>
          <w:szCs w:val="20"/>
          <w:lang w:eastAsia="pl-PL"/>
        </w:rPr>
      </w:pPr>
    </w:p>
    <w:p w:rsidR="00E80F7C" w:rsidRPr="00495383" w:rsidRDefault="00E80F7C" w:rsidP="00E80F7C">
      <w:pPr>
        <w:rPr>
          <w:sz w:val="20"/>
          <w:szCs w:val="20"/>
        </w:rPr>
      </w:pPr>
      <w:r w:rsidRPr="00495383">
        <w:rPr>
          <w:sz w:val="20"/>
          <w:szCs w:val="20"/>
        </w:rPr>
        <w:t xml:space="preserve">Przedmiotem zamówienia w Grupie </w:t>
      </w:r>
      <w:r w:rsidR="00F96BF8">
        <w:rPr>
          <w:sz w:val="20"/>
          <w:szCs w:val="20"/>
        </w:rPr>
        <w:t>2</w:t>
      </w:r>
      <w:r w:rsidRPr="00495383">
        <w:rPr>
          <w:sz w:val="20"/>
          <w:szCs w:val="20"/>
        </w:rPr>
        <w:t xml:space="preserve"> jest sprzedaż i dostawa lateksów i surowic do aglutynacji </w:t>
      </w:r>
      <w:proofErr w:type="spellStart"/>
      <w:r w:rsidRPr="00495383">
        <w:rPr>
          <w:sz w:val="20"/>
          <w:szCs w:val="20"/>
        </w:rPr>
        <w:t>szkiełkowej</w:t>
      </w:r>
      <w:proofErr w:type="spellEnd"/>
      <w:r w:rsidRPr="00495383">
        <w:rPr>
          <w:sz w:val="20"/>
          <w:szCs w:val="20"/>
        </w:rPr>
        <w:t xml:space="preserve"> EPEC, Salmonella.</w:t>
      </w:r>
    </w:p>
    <w:p w:rsidR="00E80F7C" w:rsidRPr="00495383" w:rsidRDefault="00E80F7C" w:rsidP="00E80F7C">
      <w:pPr>
        <w:rPr>
          <w:sz w:val="20"/>
          <w:szCs w:val="20"/>
        </w:rPr>
      </w:pPr>
    </w:p>
    <w:p w:rsidR="00E80F7C" w:rsidRPr="00495383" w:rsidRDefault="00E80F7C" w:rsidP="00E80F7C">
      <w:pPr>
        <w:rPr>
          <w:sz w:val="20"/>
          <w:szCs w:val="20"/>
        </w:rPr>
      </w:pPr>
      <w:r w:rsidRPr="00495383">
        <w:rPr>
          <w:sz w:val="20"/>
          <w:szCs w:val="20"/>
        </w:rPr>
        <w:t>Opis przedmiotu zamówienia według Wspólnego Słownika Zamówień – Kody CPV:</w:t>
      </w:r>
    </w:p>
    <w:p w:rsidR="00E80F7C" w:rsidRPr="00495383" w:rsidRDefault="00E80F7C" w:rsidP="00E80F7C">
      <w:pPr>
        <w:rPr>
          <w:sz w:val="20"/>
          <w:szCs w:val="20"/>
        </w:rPr>
      </w:pPr>
      <w:r w:rsidRPr="00495383">
        <w:rPr>
          <w:sz w:val="20"/>
          <w:szCs w:val="20"/>
        </w:rPr>
        <w:t>Główny kod CPV: 33696500-0 (Odczynniki laboratoryjne)</w:t>
      </w:r>
    </w:p>
    <w:p w:rsidR="00E80F7C" w:rsidRPr="00495383" w:rsidRDefault="00E80F7C" w:rsidP="00E80F7C">
      <w:pPr>
        <w:rPr>
          <w:sz w:val="20"/>
          <w:szCs w:val="20"/>
        </w:rPr>
      </w:pPr>
      <w:r w:rsidRPr="00495383">
        <w:rPr>
          <w:sz w:val="20"/>
          <w:szCs w:val="20"/>
        </w:rPr>
        <w:t>Kody dodatkowe: 33694000-1 (Czynniki diagnostyczne)</w:t>
      </w:r>
    </w:p>
    <w:p w:rsidR="00E80F7C" w:rsidRPr="00495383" w:rsidRDefault="00E80F7C" w:rsidP="00E80F7C">
      <w:pPr>
        <w:rPr>
          <w:sz w:val="20"/>
          <w:szCs w:val="20"/>
          <w:lang w:eastAsia="pl-PL"/>
        </w:rPr>
      </w:pPr>
    </w:p>
    <w:tbl>
      <w:tblPr>
        <w:tblW w:w="9214" w:type="dxa"/>
        <w:tblInd w:w="70" w:type="dxa"/>
        <w:tblLayout w:type="fixed"/>
        <w:tblCellMar>
          <w:left w:w="70" w:type="dxa"/>
          <w:right w:w="70" w:type="dxa"/>
        </w:tblCellMar>
        <w:tblLook w:val="04A0" w:firstRow="1" w:lastRow="0" w:firstColumn="1" w:lastColumn="0" w:noHBand="0" w:noVBand="1"/>
      </w:tblPr>
      <w:tblGrid>
        <w:gridCol w:w="709"/>
        <w:gridCol w:w="6237"/>
        <w:gridCol w:w="992"/>
        <w:gridCol w:w="1276"/>
      </w:tblGrid>
      <w:tr w:rsidR="00E80F7C" w:rsidRPr="00495383" w:rsidTr="00E80F7C">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F7C" w:rsidRPr="008B34AC" w:rsidRDefault="00E80F7C" w:rsidP="00E80F7C">
            <w:pPr>
              <w:jc w:val="center"/>
              <w:rPr>
                <w:b/>
                <w:sz w:val="20"/>
                <w:szCs w:val="20"/>
                <w:lang w:eastAsia="pl-PL"/>
              </w:rPr>
            </w:pPr>
            <w:r w:rsidRPr="008B34AC">
              <w:rPr>
                <w:b/>
                <w:sz w:val="20"/>
                <w:szCs w:val="20"/>
                <w:lang w:eastAsia="pl-PL"/>
              </w:rPr>
              <w:t>L.p.</w:t>
            </w:r>
          </w:p>
        </w:tc>
        <w:tc>
          <w:tcPr>
            <w:tcW w:w="62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80F7C" w:rsidRPr="008B34AC" w:rsidRDefault="00E80F7C" w:rsidP="00E80F7C">
            <w:pPr>
              <w:jc w:val="center"/>
              <w:rPr>
                <w:b/>
                <w:sz w:val="20"/>
                <w:szCs w:val="20"/>
                <w:lang w:eastAsia="pl-PL"/>
              </w:rPr>
            </w:pPr>
            <w:r w:rsidRPr="008B34AC">
              <w:rPr>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80F7C" w:rsidRPr="008B34AC" w:rsidRDefault="00E80F7C" w:rsidP="00E80F7C">
            <w:pPr>
              <w:jc w:val="center"/>
              <w:rPr>
                <w:b/>
                <w:sz w:val="20"/>
                <w:szCs w:val="20"/>
                <w:lang w:eastAsia="pl-PL"/>
              </w:rPr>
            </w:pPr>
            <w:r w:rsidRPr="008B34AC">
              <w:rPr>
                <w:b/>
                <w:sz w:val="20"/>
                <w:szCs w:val="20"/>
                <w:lang w:eastAsia="pl-PL"/>
              </w:rPr>
              <w:t>J.m.</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80F7C" w:rsidRPr="008B34AC" w:rsidRDefault="00E80F7C" w:rsidP="00E80F7C">
            <w:pPr>
              <w:jc w:val="center"/>
              <w:rPr>
                <w:b/>
                <w:sz w:val="20"/>
                <w:szCs w:val="20"/>
                <w:lang w:eastAsia="pl-PL"/>
              </w:rPr>
            </w:pPr>
            <w:r w:rsidRPr="008B34AC">
              <w:rPr>
                <w:b/>
                <w:sz w:val="20"/>
                <w:szCs w:val="20"/>
                <w:lang w:eastAsia="pl-PL"/>
              </w:rPr>
              <w:t>Ilość</w:t>
            </w:r>
          </w:p>
        </w:tc>
      </w:tr>
      <w:tr w:rsidR="00E80F7C" w:rsidRPr="00495383" w:rsidTr="00E80F7C">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80F7C" w:rsidRPr="0051339A" w:rsidRDefault="00E80F7C" w:rsidP="004D0ACF">
            <w:pPr>
              <w:pStyle w:val="Akapitzlist"/>
              <w:widowControl w:val="0"/>
              <w:numPr>
                <w:ilvl w:val="0"/>
                <w:numId w:val="23"/>
              </w:numPr>
              <w:overflowPunct w:val="0"/>
              <w:contextualSpacing w:val="0"/>
              <w:jc w:val="center"/>
              <w:textAlignment w:val="baseline"/>
              <w:rPr>
                <w:sz w:val="20"/>
                <w:szCs w:val="20"/>
                <w:lang w:eastAsia="pl-PL"/>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r>
              <w:rPr>
                <w:color w:val="000000"/>
                <w:sz w:val="20"/>
                <w:szCs w:val="20"/>
              </w:rPr>
              <w:t xml:space="preserve">Zestaw odczynników poliwalentnych EPEC dla grup A,B,C w składzie:     Lateks EPEC </w:t>
            </w:r>
            <w:proofErr w:type="spellStart"/>
            <w:r>
              <w:rPr>
                <w:color w:val="000000"/>
                <w:sz w:val="20"/>
                <w:szCs w:val="20"/>
              </w:rPr>
              <w:t>wieloważny</w:t>
            </w:r>
            <w:proofErr w:type="spellEnd"/>
            <w:r>
              <w:rPr>
                <w:color w:val="000000"/>
                <w:sz w:val="20"/>
                <w:szCs w:val="20"/>
              </w:rPr>
              <w:t xml:space="preserve"> A (1szt = 2ml)   Lateks EPEC </w:t>
            </w:r>
            <w:proofErr w:type="spellStart"/>
            <w:r>
              <w:rPr>
                <w:color w:val="000000"/>
                <w:sz w:val="20"/>
                <w:szCs w:val="20"/>
              </w:rPr>
              <w:t>wieloważny</w:t>
            </w:r>
            <w:proofErr w:type="spellEnd"/>
            <w:r>
              <w:rPr>
                <w:color w:val="000000"/>
                <w:sz w:val="20"/>
                <w:szCs w:val="20"/>
              </w:rPr>
              <w:t xml:space="preserve"> B (1szt = 2ml)      Lateks EPEC </w:t>
            </w:r>
            <w:proofErr w:type="spellStart"/>
            <w:r>
              <w:rPr>
                <w:color w:val="000000"/>
                <w:sz w:val="20"/>
                <w:szCs w:val="20"/>
              </w:rPr>
              <w:t>wieloważny</w:t>
            </w:r>
            <w:proofErr w:type="spellEnd"/>
            <w:r>
              <w:rPr>
                <w:color w:val="000000"/>
                <w:sz w:val="20"/>
                <w:szCs w:val="20"/>
              </w:rPr>
              <w:t xml:space="preserve"> C (1szt = 2ml)   Lateks kontrolny EPEC (1szt=2ml)  Płytki  - 40 szt., Bagietki - 400 szt.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rPr>
                <w:sz w:val="20"/>
                <w:szCs w:val="20"/>
              </w:rPr>
            </w:pPr>
            <w:r>
              <w:rPr>
                <w:sz w:val="20"/>
                <w:szCs w:val="20"/>
              </w:rPr>
              <w:t>zestaw</w:t>
            </w:r>
          </w:p>
          <w:p w:rsidR="00E80F7C" w:rsidRDefault="00E80F7C" w:rsidP="00E80F7C">
            <w:pPr>
              <w:jc w:val="center"/>
              <w:rPr>
                <w:sz w:val="20"/>
                <w:szCs w:val="20"/>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80F7C" w:rsidRDefault="00E80F7C" w:rsidP="00E80F7C">
            <w:pPr>
              <w:jc w:val="center"/>
              <w:rPr>
                <w:sz w:val="20"/>
                <w:szCs w:val="20"/>
              </w:rPr>
            </w:pPr>
            <w:r>
              <w:rPr>
                <w:sz w:val="20"/>
                <w:szCs w:val="20"/>
              </w:rPr>
              <w:t>3</w:t>
            </w:r>
          </w:p>
        </w:tc>
      </w:tr>
      <w:tr w:rsidR="00E80F7C" w:rsidRPr="00495383" w:rsidTr="00E80F7C">
        <w:trPr>
          <w:trHeight w:val="261"/>
        </w:trPr>
        <w:tc>
          <w:tcPr>
            <w:tcW w:w="709" w:type="dxa"/>
            <w:tcBorders>
              <w:top w:val="nil"/>
              <w:left w:val="single" w:sz="4" w:space="0" w:color="auto"/>
              <w:bottom w:val="single" w:sz="4" w:space="0" w:color="auto"/>
              <w:right w:val="single" w:sz="4" w:space="0" w:color="auto"/>
            </w:tcBorders>
            <w:shd w:val="clear" w:color="auto" w:fill="auto"/>
            <w:vAlign w:val="center"/>
          </w:tcPr>
          <w:p w:rsidR="00E80F7C" w:rsidRPr="0051339A" w:rsidRDefault="00E80F7C" w:rsidP="004D0ACF">
            <w:pPr>
              <w:pStyle w:val="Akapitzlist"/>
              <w:widowControl w:val="0"/>
              <w:numPr>
                <w:ilvl w:val="0"/>
                <w:numId w:val="23"/>
              </w:numPr>
              <w:overflowPunct w:val="0"/>
              <w:contextualSpacing w:val="0"/>
              <w:jc w:val="center"/>
              <w:textAlignment w:val="baseline"/>
              <w:rPr>
                <w:sz w:val="20"/>
                <w:szCs w:val="20"/>
                <w:lang w:eastAsia="pl-PL"/>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rPr>
                <w:color w:val="000000"/>
                <w:sz w:val="20"/>
                <w:szCs w:val="20"/>
              </w:rPr>
            </w:pPr>
            <w:r>
              <w:rPr>
                <w:color w:val="000000"/>
                <w:sz w:val="20"/>
                <w:szCs w:val="20"/>
              </w:rPr>
              <w:t xml:space="preserve">Lateks EPEC </w:t>
            </w:r>
            <w:proofErr w:type="spellStart"/>
            <w:r>
              <w:rPr>
                <w:color w:val="000000"/>
                <w:sz w:val="20"/>
                <w:szCs w:val="20"/>
              </w:rPr>
              <w:t>monowalentny</w:t>
            </w:r>
            <w:proofErr w:type="spellEnd"/>
            <w:r>
              <w:rPr>
                <w:color w:val="000000"/>
                <w:sz w:val="20"/>
                <w:szCs w:val="20"/>
              </w:rPr>
              <w:t xml:space="preserve"> A (1szt=2ml) O26, O55, O111, O127, O142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jc w:val="center"/>
              <w:rPr>
                <w:sz w:val="20"/>
                <w:szCs w:val="20"/>
              </w:rPr>
            </w:pPr>
            <w:proofErr w:type="spellStart"/>
            <w:r>
              <w:rPr>
                <w:sz w:val="20"/>
                <w:szCs w:val="20"/>
              </w:rPr>
              <w:t>szt</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80F7C" w:rsidRDefault="00E80F7C" w:rsidP="00E80F7C">
            <w:pPr>
              <w:jc w:val="center"/>
              <w:rPr>
                <w:sz w:val="20"/>
                <w:szCs w:val="20"/>
              </w:rPr>
            </w:pPr>
            <w:r>
              <w:rPr>
                <w:sz w:val="20"/>
                <w:szCs w:val="20"/>
              </w:rPr>
              <w:t>1</w:t>
            </w:r>
          </w:p>
        </w:tc>
      </w:tr>
      <w:tr w:rsidR="00E80F7C" w:rsidRPr="00495383" w:rsidTr="00E80F7C">
        <w:trPr>
          <w:trHeight w:val="261"/>
        </w:trPr>
        <w:tc>
          <w:tcPr>
            <w:tcW w:w="709" w:type="dxa"/>
            <w:tcBorders>
              <w:top w:val="nil"/>
              <w:left w:val="single" w:sz="4" w:space="0" w:color="auto"/>
              <w:bottom w:val="single" w:sz="4" w:space="0" w:color="auto"/>
              <w:right w:val="single" w:sz="4" w:space="0" w:color="auto"/>
            </w:tcBorders>
            <w:shd w:val="clear" w:color="auto" w:fill="auto"/>
            <w:vAlign w:val="center"/>
          </w:tcPr>
          <w:p w:rsidR="00E80F7C" w:rsidRPr="0051339A" w:rsidRDefault="00E80F7C" w:rsidP="004D0ACF">
            <w:pPr>
              <w:pStyle w:val="Akapitzlist"/>
              <w:widowControl w:val="0"/>
              <w:numPr>
                <w:ilvl w:val="0"/>
                <w:numId w:val="23"/>
              </w:numPr>
              <w:overflowPunct w:val="0"/>
              <w:contextualSpacing w:val="0"/>
              <w:jc w:val="center"/>
              <w:textAlignment w:val="baseline"/>
              <w:rPr>
                <w:sz w:val="20"/>
                <w:szCs w:val="20"/>
                <w:lang w:eastAsia="pl-PL"/>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rPr>
                <w:color w:val="000000"/>
                <w:sz w:val="20"/>
                <w:szCs w:val="20"/>
              </w:rPr>
            </w:pPr>
            <w:r>
              <w:rPr>
                <w:color w:val="000000"/>
                <w:sz w:val="20"/>
                <w:szCs w:val="20"/>
              </w:rPr>
              <w:t xml:space="preserve">Lateks EPEC </w:t>
            </w:r>
            <w:proofErr w:type="spellStart"/>
            <w:r>
              <w:rPr>
                <w:color w:val="000000"/>
                <w:sz w:val="20"/>
                <w:szCs w:val="20"/>
              </w:rPr>
              <w:t>monowalentny</w:t>
            </w:r>
            <w:proofErr w:type="spellEnd"/>
            <w:r>
              <w:rPr>
                <w:color w:val="000000"/>
                <w:sz w:val="20"/>
                <w:szCs w:val="20"/>
              </w:rPr>
              <w:t xml:space="preserve"> B (1szt=2ml) O86, O119, O124, O125, O126, O128</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jc w:val="center"/>
              <w:rPr>
                <w:sz w:val="20"/>
                <w:szCs w:val="20"/>
              </w:rPr>
            </w:pPr>
            <w:proofErr w:type="spellStart"/>
            <w:r>
              <w:rPr>
                <w:sz w:val="20"/>
                <w:szCs w:val="20"/>
              </w:rPr>
              <w:t>szt</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80F7C" w:rsidRDefault="00E80F7C" w:rsidP="00E80F7C">
            <w:pPr>
              <w:jc w:val="center"/>
              <w:rPr>
                <w:sz w:val="20"/>
                <w:szCs w:val="20"/>
              </w:rPr>
            </w:pPr>
            <w:r>
              <w:rPr>
                <w:sz w:val="20"/>
                <w:szCs w:val="20"/>
              </w:rPr>
              <w:t>1</w:t>
            </w:r>
          </w:p>
        </w:tc>
      </w:tr>
      <w:tr w:rsidR="00E80F7C" w:rsidRPr="00495383" w:rsidTr="00E80F7C">
        <w:trPr>
          <w:trHeight w:val="261"/>
        </w:trPr>
        <w:tc>
          <w:tcPr>
            <w:tcW w:w="709" w:type="dxa"/>
            <w:tcBorders>
              <w:top w:val="nil"/>
              <w:left w:val="single" w:sz="4" w:space="0" w:color="auto"/>
              <w:bottom w:val="single" w:sz="4" w:space="0" w:color="auto"/>
              <w:right w:val="single" w:sz="4" w:space="0" w:color="auto"/>
            </w:tcBorders>
            <w:shd w:val="clear" w:color="auto" w:fill="auto"/>
            <w:vAlign w:val="center"/>
          </w:tcPr>
          <w:p w:rsidR="00E80F7C" w:rsidRPr="0051339A" w:rsidRDefault="00E80F7C" w:rsidP="004D0ACF">
            <w:pPr>
              <w:pStyle w:val="Akapitzlist"/>
              <w:widowControl w:val="0"/>
              <w:numPr>
                <w:ilvl w:val="0"/>
                <w:numId w:val="23"/>
              </w:numPr>
              <w:overflowPunct w:val="0"/>
              <w:contextualSpacing w:val="0"/>
              <w:jc w:val="center"/>
              <w:textAlignment w:val="baseline"/>
              <w:rPr>
                <w:sz w:val="20"/>
                <w:szCs w:val="20"/>
                <w:lang w:eastAsia="pl-PL"/>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rPr>
                <w:color w:val="000000"/>
                <w:sz w:val="20"/>
                <w:szCs w:val="20"/>
              </w:rPr>
            </w:pPr>
            <w:r>
              <w:rPr>
                <w:color w:val="000000"/>
                <w:sz w:val="20"/>
                <w:szCs w:val="20"/>
              </w:rPr>
              <w:t xml:space="preserve">Lateks EPEC </w:t>
            </w:r>
            <w:proofErr w:type="spellStart"/>
            <w:r>
              <w:rPr>
                <w:color w:val="000000"/>
                <w:sz w:val="20"/>
                <w:szCs w:val="20"/>
              </w:rPr>
              <w:t>monowalentny</w:t>
            </w:r>
            <w:proofErr w:type="spellEnd"/>
            <w:r>
              <w:rPr>
                <w:color w:val="000000"/>
                <w:sz w:val="20"/>
                <w:szCs w:val="20"/>
              </w:rPr>
              <w:t xml:space="preserve"> C (1szt=2ml) O25, O44, O114</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jc w:val="center"/>
              <w:rPr>
                <w:sz w:val="20"/>
                <w:szCs w:val="20"/>
              </w:rPr>
            </w:pPr>
            <w:proofErr w:type="spellStart"/>
            <w:r>
              <w:rPr>
                <w:sz w:val="20"/>
                <w:szCs w:val="20"/>
              </w:rPr>
              <w:t>szt</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80F7C" w:rsidRDefault="00E80F7C" w:rsidP="00E80F7C">
            <w:pPr>
              <w:jc w:val="center"/>
              <w:rPr>
                <w:sz w:val="20"/>
                <w:szCs w:val="20"/>
              </w:rPr>
            </w:pPr>
            <w:r>
              <w:rPr>
                <w:sz w:val="20"/>
                <w:szCs w:val="20"/>
              </w:rPr>
              <w:t>1</w:t>
            </w:r>
          </w:p>
        </w:tc>
      </w:tr>
      <w:tr w:rsidR="00E80F7C" w:rsidRPr="00495383" w:rsidTr="00E80F7C">
        <w:trPr>
          <w:trHeight w:val="261"/>
        </w:trPr>
        <w:tc>
          <w:tcPr>
            <w:tcW w:w="709" w:type="dxa"/>
            <w:tcBorders>
              <w:top w:val="nil"/>
              <w:left w:val="single" w:sz="4" w:space="0" w:color="auto"/>
              <w:bottom w:val="single" w:sz="4" w:space="0" w:color="auto"/>
              <w:right w:val="single" w:sz="4" w:space="0" w:color="auto"/>
            </w:tcBorders>
            <w:shd w:val="clear" w:color="auto" w:fill="auto"/>
            <w:vAlign w:val="center"/>
          </w:tcPr>
          <w:p w:rsidR="00E80F7C" w:rsidRPr="0051339A" w:rsidRDefault="00E80F7C" w:rsidP="004D0ACF">
            <w:pPr>
              <w:pStyle w:val="Akapitzlist"/>
              <w:widowControl w:val="0"/>
              <w:numPr>
                <w:ilvl w:val="0"/>
                <w:numId w:val="23"/>
              </w:numPr>
              <w:overflowPunct w:val="0"/>
              <w:contextualSpacing w:val="0"/>
              <w:jc w:val="center"/>
              <w:textAlignment w:val="baseline"/>
              <w:rPr>
                <w:sz w:val="20"/>
                <w:szCs w:val="20"/>
                <w:lang w:eastAsia="pl-PL"/>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rPr>
                <w:sz w:val="20"/>
                <w:szCs w:val="20"/>
              </w:rPr>
            </w:pPr>
            <w:r>
              <w:rPr>
                <w:sz w:val="20"/>
                <w:szCs w:val="20"/>
              </w:rPr>
              <w:t>Antygen kontrolny A (1szt=1ml)</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jc w:val="center"/>
              <w:rPr>
                <w:sz w:val="20"/>
                <w:szCs w:val="20"/>
              </w:rPr>
            </w:pPr>
            <w:proofErr w:type="spellStart"/>
            <w:r>
              <w:rPr>
                <w:sz w:val="20"/>
                <w:szCs w:val="20"/>
              </w:rPr>
              <w:t>szt</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80F7C" w:rsidRDefault="00E80F7C" w:rsidP="00E80F7C">
            <w:pPr>
              <w:jc w:val="center"/>
              <w:rPr>
                <w:sz w:val="20"/>
                <w:szCs w:val="20"/>
              </w:rPr>
            </w:pPr>
            <w:r>
              <w:rPr>
                <w:sz w:val="20"/>
                <w:szCs w:val="20"/>
              </w:rPr>
              <w:t>1</w:t>
            </w:r>
          </w:p>
        </w:tc>
      </w:tr>
      <w:tr w:rsidR="00E80F7C" w:rsidRPr="00495383" w:rsidTr="00E80F7C">
        <w:trPr>
          <w:trHeight w:val="261"/>
        </w:trPr>
        <w:tc>
          <w:tcPr>
            <w:tcW w:w="709" w:type="dxa"/>
            <w:tcBorders>
              <w:top w:val="nil"/>
              <w:left w:val="single" w:sz="4" w:space="0" w:color="auto"/>
              <w:bottom w:val="single" w:sz="4" w:space="0" w:color="auto"/>
              <w:right w:val="single" w:sz="4" w:space="0" w:color="auto"/>
            </w:tcBorders>
            <w:shd w:val="clear" w:color="auto" w:fill="auto"/>
            <w:vAlign w:val="center"/>
          </w:tcPr>
          <w:p w:rsidR="00E80F7C" w:rsidRPr="0051339A" w:rsidRDefault="00E80F7C" w:rsidP="004D0ACF">
            <w:pPr>
              <w:pStyle w:val="Akapitzlist"/>
              <w:widowControl w:val="0"/>
              <w:numPr>
                <w:ilvl w:val="0"/>
                <w:numId w:val="23"/>
              </w:numPr>
              <w:overflowPunct w:val="0"/>
              <w:contextualSpacing w:val="0"/>
              <w:jc w:val="center"/>
              <w:textAlignment w:val="baseline"/>
              <w:rPr>
                <w:sz w:val="20"/>
                <w:szCs w:val="20"/>
                <w:lang w:eastAsia="pl-PL"/>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rPr>
                <w:sz w:val="20"/>
                <w:szCs w:val="20"/>
              </w:rPr>
            </w:pPr>
            <w:r>
              <w:rPr>
                <w:sz w:val="20"/>
                <w:szCs w:val="20"/>
              </w:rPr>
              <w:t>Antygen kontrolny B (1szt=1ml)</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jc w:val="center"/>
              <w:rPr>
                <w:sz w:val="20"/>
                <w:szCs w:val="20"/>
              </w:rPr>
            </w:pPr>
            <w:proofErr w:type="spellStart"/>
            <w:r>
              <w:rPr>
                <w:sz w:val="20"/>
                <w:szCs w:val="20"/>
              </w:rPr>
              <w:t>szt</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80F7C" w:rsidRDefault="00E80F7C" w:rsidP="00E80F7C">
            <w:pPr>
              <w:jc w:val="center"/>
              <w:rPr>
                <w:sz w:val="20"/>
                <w:szCs w:val="20"/>
              </w:rPr>
            </w:pPr>
            <w:r>
              <w:rPr>
                <w:sz w:val="20"/>
                <w:szCs w:val="20"/>
              </w:rPr>
              <w:t>1</w:t>
            </w:r>
          </w:p>
        </w:tc>
      </w:tr>
      <w:tr w:rsidR="00E80F7C" w:rsidRPr="00495383" w:rsidTr="00E80F7C">
        <w:trPr>
          <w:trHeight w:val="261"/>
        </w:trPr>
        <w:tc>
          <w:tcPr>
            <w:tcW w:w="709" w:type="dxa"/>
            <w:tcBorders>
              <w:top w:val="nil"/>
              <w:left w:val="single" w:sz="4" w:space="0" w:color="auto"/>
              <w:bottom w:val="single" w:sz="4" w:space="0" w:color="auto"/>
              <w:right w:val="single" w:sz="4" w:space="0" w:color="auto"/>
            </w:tcBorders>
            <w:shd w:val="clear" w:color="auto" w:fill="auto"/>
            <w:vAlign w:val="center"/>
          </w:tcPr>
          <w:p w:rsidR="00E80F7C" w:rsidRPr="0051339A" w:rsidRDefault="00E80F7C" w:rsidP="004D0ACF">
            <w:pPr>
              <w:pStyle w:val="Akapitzlist"/>
              <w:widowControl w:val="0"/>
              <w:numPr>
                <w:ilvl w:val="0"/>
                <w:numId w:val="23"/>
              </w:numPr>
              <w:overflowPunct w:val="0"/>
              <w:contextualSpacing w:val="0"/>
              <w:jc w:val="center"/>
              <w:textAlignment w:val="baseline"/>
              <w:rPr>
                <w:sz w:val="20"/>
                <w:szCs w:val="20"/>
                <w:lang w:eastAsia="pl-PL"/>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rPr>
                <w:sz w:val="20"/>
                <w:szCs w:val="20"/>
              </w:rPr>
            </w:pPr>
            <w:r>
              <w:rPr>
                <w:sz w:val="20"/>
                <w:szCs w:val="20"/>
              </w:rPr>
              <w:t>Antygen kontrolny C (1szt=1ml)</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jc w:val="center"/>
              <w:rPr>
                <w:sz w:val="20"/>
                <w:szCs w:val="20"/>
              </w:rPr>
            </w:pPr>
            <w:proofErr w:type="spellStart"/>
            <w:r>
              <w:rPr>
                <w:sz w:val="20"/>
                <w:szCs w:val="20"/>
              </w:rPr>
              <w:t>szt</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80F7C" w:rsidRDefault="00E80F7C" w:rsidP="00E80F7C">
            <w:pPr>
              <w:jc w:val="center"/>
              <w:rPr>
                <w:sz w:val="20"/>
                <w:szCs w:val="20"/>
              </w:rPr>
            </w:pPr>
            <w:r>
              <w:rPr>
                <w:sz w:val="20"/>
                <w:szCs w:val="20"/>
              </w:rPr>
              <w:t>1</w:t>
            </w:r>
          </w:p>
        </w:tc>
      </w:tr>
      <w:tr w:rsidR="00E80F7C" w:rsidRPr="00495383" w:rsidTr="00E80F7C">
        <w:trPr>
          <w:trHeight w:val="261"/>
        </w:trPr>
        <w:tc>
          <w:tcPr>
            <w:tcW w:w="709" w:type="dxa"/>
            <w:tcBorders>
              <w:top w:val="nil"/>
              <w:left w:val="single" w:sz="4" w:space="0" w:color="auto"/>
              <w:bottom w:val="single" w:sz="4" w:space="0" w:color="auto"/>
              <w:right w:val="single" w:sz="4" w:space="0" w:color="auto"/>
            </w:tcBorders>
            <w:shd w:val="clear" w:color="auto" w:fill="auto"/>
            <w:vAlign w:val="center"/>
          </w:tcPr>
          <w:p w:rsidR="00E80F7C" w:rsidRPr="0051339A" w:rsidRDefault="00E80F7C" w:rsidP="004D0ACF">
            <w:pPr>
              <w:pStyle w:val="Akapitzlist"/>
              <w:widowControl w:val="0"/>
              <w:numPr>
                <w:ilvl w:val="0"/>
                <w:numId w:val="23"/>
              </w:numPr>
              <w:overflowPunct w:val="0"/>
              <w:contextualSpacing w:val="0"/>
              <w:jc w:val="center"/>
              <w:textAlignment w:val="baseline"/>
              <w:rPr>
                <w:sz w:val="20"/>
                <w:szCs w:val="20"/>
                <w:lang w:eastAsia="pl-PL"/>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rPr>
                <w:sz w:val="20"/>
                <w:szCs w:val="20"/>
              </w:rPr>
            </w:pPr>
            <w:r>
              <w:rPr>
                <w:sz w:val="20"/>
                <w:szCs w:val="20"/>
              </w:rPr>
              <w:t xml:space="preserve">Lateks Salmonella odczynnik </w:t>
            </w:r>
            <w:proofErr w:type="spellStart"/>
            <w:r>
              <w:rPr>
                <w:sz w:val="20"/>
                <w:szCs w:val="20"/>
              </w:rPr>
              <w:t>wieloważny</w:t>
            </w:r>
            <w:proofErr w:type="spellEnd"/>
            <w:r>
              <w:rPr>
                <w:sz w:val="20"/>
                <w:szCs w:val="20"/>
              </w:rPr>
              <w:t xml:space="preserve"> B-E i G (1szt=8ml)</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jc w:val="center"/>
              <w:rPr>
                <w:sz w:val="20"/>
                <w:szCs w:val="20"/>
              </w:rPr>
            </w:pPr>
            <w:proofErr w:type="spellStart"/>
            <w:r>
              <w:rPr>
                <w:sz w:val="20"/>
                <w:szCs w:val="20"/>
              </w:rPr>
              <w:t>szt</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80F7C" w:rsidRDefault="00E80F7C" w:rsidP="00E80F7C">
            <w:pPr>
              <w:jc w:val="center"/>
              <w:rPr>
                <w:sz w:val="20"/>
                <w:szCs w:val="20"/>
              </w:rPr>
            </w:pPr>
            <w:r>
              <w:rPr>
                <w:sz w:val="20"/>
                <w:szCs w:val="20"/>
              </w:rPr>
              <w:t>12</w:t>
            </w:r>
          </w:p>
        </w:tc>
      </w:tr>
      <w:tr w:rsidR="00E80F7C" w:rsidRPr="00495383" w:rsidTr="00E80F7C">
        <w:trPr>
          <w:trHeight w:val="261"/>
        </w:trPr>
        <w:tc>
          <w:tcPr>
            <w:tcW w:w="709" w:type="dxa"/>
            <w:tcBorders>
              <w:top w:val="nil"/>
              <w:left w:val="single" w:sz="4" w:space="0" w:color="auto"/>
              <w:bottom w:val="single" w:sz="4" w:space="0" w:color="auto"/>
              <w:right w:val="single" w:sz="4" w:space="0" w:color="auto"/>
            </w:tcBorders>
            <w:shd w:val="clear" w:color="auto" w:fill="auto"/>
            <w:vAlign w:val="center"/>
          </w:tcPr>
          <w:p w:rsidR="00E80F7C" w:rsidRPr="0051339A" w:rsidRDefault="00E80F7C" w:rsidP="004D0ACF">
            <w:pPr>
              <w:pStyle w:val="Akapitzlist"/>
              <w:widowControl w:val="0"/>
              <w:numPr>
                <w:ilvl w:val="0"/>
                <w:numId w:val="23"/>
              </w:numPr>
              <w:overflowPunct w:val="0"/>
              <w:contextualSpacing w:val="0"/>
              <w:jc w:val="center"/>
              <w:textAlignment w:val="baseline"/>
              <w:rPr>
                <w:sz w:val="20"/>
                <w:szCs w:val="20"/>
                <w:lang w:eastAsia="pl-PL"/>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rPr>
                <w:color w:val="000000"/>
                <w:sz w:val="20"/>
                <w:szCs w:val="20"/>
              </w:rPr>
            </w:pPr>
            <w:r>
              <w:rPr>
                <w:color w:val="000000"/>
                <w:sz w:val="20"/>
                <w:szCs w:val="20"/>
              </w:rPr>
              <w:t>Lateks kontrolny Salmonella (1 szt. = 8 ml)</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jc w:val="center"/>
              <w:rPr>
                <w:color w:val="000000"/>
                <w:sz w:val="20"/>
                <w:szCs w:val="20"/>
              </w:rPr>
            </w:pPr>
            <w:proofErr w:type="spellStart"/>
            <w:r>
              <w:rPr>
                <w:color w:val="000000"/>
                <w:sz w:val="20"/>
                <w:szCs w:val="20"/>
              </w:rPr>
              <w:t>szt</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80F7C" w:rsidRDefault="00E80F7C" w:rsidP="00E80F7C">
            <w:pPr>
              <w:jc w:val="center"/>
              <w:rPr>
                <w:sz w:val="20"/>
                <w:szCs w:val="20"/>
              </w:rPr>
            </w:pPr>
            <w:r>
              <w:rPr>
                <w:sz w:val="20"/>
                <w:szCs w:val="20"/>
              </w:rPr>
              <w:t>1</w:t>
            </w:r>
          </w:p>
        </w:tc>
      </w:tr>
      <w:tr w:rsidR="00E80F7C" w:rsidRPr="00495383" w:rsidTr="00E80F7C">
        <w:trPr>
          <w:trHeight w:val="261"/>
        </w:trPr>
        <w:tc>
          <w:tcPr>
            <w:tcW w:w="709" w:type="dxa"/>
            <w:tcBorders>
              <w:top w:val="nil"/>
              <w:left w:val="single" w:sz="4" w:space="0" w:color="auto"/>
              <w:bottom w:val="single" w:sz="4" w:space="0" w:color="auto"/>
              <w:right w:val="single" w:sz="4" w:space="0" w:color="auto"/>
            </w:tcBorders>
            <w:shd w:val="clear" w:color="auto" w:fill="auto"/>
            <w:vAlign w:val="center"/>
          </w:tcPr>
          <w:p w:rsidR="00E80F7C" w:rsidRPr="0051339A" w:rsidRDefault="00E80F7C" w:rsidP="004D0ACF">
            <w:pPr>
              <w:pStyle w:val="Akapitzlist"/>
              <w:widowControl w:val="0"/>
              <w:numPr>
                <w:ilvl w:val="0"/>
                <w:numId w:val="23"/>
              </w:numPr>
              <w:overflowPunct w:val="0"/>
              <w:contextualSpacing w:val="0"/>
              <w:jc w:val="center"/>
              <w:textAlignment w:val="baseline"/>
              <w:rPr>
                <w:sz w:val="20"/>
                <w:szCs w:val="20"/>
                <w:lang w:eastAsia="pl-PL"/>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rPr>
                <w:color w:val="000000"/>
                <w:sz w:val="20"/>
                <w:szCs w:val="20"/>
              </w:rPr>
            </w:pPr>
            <w:r>
              <w:rPr>
                <w:color w:val="000000"/>
                <w:sz w:val="20"/>
                <w:szCs w:val="20"/>
              </w:rPr>
              <w:t>Antygen kontrolny Salmonella (1 szt.= 4 ml)</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jc w:val="center"/>
              <w:rPr>
                <w:color w:val="000000"/>
                <w:sz w:val="20"/>
                <w:szCs w:val="20"/>
              </w:rPr>
            </w:pPr>
            <w:proofErr w:type="spellStart"/>
            <w:r>
              <w:rPr>
                <w:color w:val="000000"/>
                <w:sz w:val="20"/>
                <w:szCs w:val="20"/>
              </w:rPr>
              <w:t>szt</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80F7C" w:rsidRDefault="00E80F7C" w:rsidP="00E80F7C">
            <w:pPr>
              <w:jc w:val="center"/>
              <w:rPr>
                <w:sz w:val="20"/>
                <w:szCs w:val="20"/>
              </w:rPr>
            </w:pPr>
            <w:r>
              <w:rPr>
                <w:sz w:val="20"/>
                <w:szCs w:val="20"/>
              </w:rPr>
              <w:t>1</w:t>
            </w:r>
          </w:p>
        </w:tc>
      </w:tr>
      <w:tr w:rsidR="00E80F7C" w:rsidRPr="00495383" w:rsidTr="00E80F7C">
        <w:trPr>
          <w:trHeight w:val="261"/>
        </w:trPr>
        <w:tc>
          <w:tcPr>
            <w:tcW w:w="709" w:type="dxa"/>
            <w:tcBorders>
              <w:top w:val="nil"/>
              <w:left w:val="single" w:sz="4" w:space="0" w:color="auto"/>
              <w:bottom w:val="single" w:sz="4" w:space="0" w:color="auto"/>
              <w:right w:val="single" w:sz="4" w:space="0" w:color="auto"/>
            </w:tcBorders>
            <w:shd w:val="clear" w:color="auto" w:fill="auto"/>
            <w:vAlign w:val="center"/>
          </w:tcPr>
          <w:p w:rsidR="00E80F7C" w:rsidRPr="0051339A" w:rsidRDefault="00E80F7C" w:rsidP="004D0ACF">
            <w:pPr>
              <w:pStyle w:val="Akapitzlist"/>
              <w:widowControl w:val="0"/>
              <w:numPr>
                <w:ilvl w:val="0"/>
                <w:numId w:val="23"/>
              </w:numPr>
              <w:overflowPunct w:val="0"/>
              <w:contextualSpacing w:val="0"/>
              <w:jc w:val="center"/>
              <w:textAlignment w:val="baseline"/>
              <w:rPr>
                <w:sz w:val="20"/>
                <w:szCs w:val="20"/>
                <w:lang w:eastAsia="pl-PL"/>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rPr>
                <w:color w:val="000000"/>
                <w:sz w:val="20"/>
                <w:szCs w:val="20"/>
              </w:rPr>
            </w:pPr>
            <w:r>
              <w:rPr>
                <w:color w:val="000000"/>
                <w:sz w:val="20"/>
                <w:szCs w:val="20"/>
              </w:rPr>
              <w:t xml:space="preserve">Surowica do aglutynacji </w:t>
            </w:r>
            <w:proofErr w:type="spellStart"/>
            <w:r>
              <w:rPr>
                <w:color w:val="000000"/>
                <w:sz w:val="20"/>
                <w:szCs w:val="20"/>
              </w:rPr>
              <w:t>szkiełkowej</w:t>
            </w:r>
            <w:proofErr w:type="spellEnd"/>
            <w:r>
              <w:rPr>
                <w:color w:val="000000"/>
                <w:sz w:val="20"/>
                <w:szCs w:val="20"/>
              </w:rPr>
              <w:t xml:space="preserve"> dla antygenów grupowych  Salmonella  AO (1 </w:t>
            </w:r>
            <w:proofErr w:type="spellStart"/>
            <w:r>
              <w:rPr>
                <w:color w:val="000000"/>
                <w:sz w:val="20"/>
                <w:szCs w:val="20"/>
              </w:rPr>
              <w:t>szt</w:t>
            </w:r>
            <w:proofErr w:type="spellEnd"/>
            <w:r>
              <w:rPr>
                <w:color w:val="000000"/>
                <w:sz w:val="20"/>
                <w:szCs w:val="20"/>
              </w:rPr>
              <w:t xml:space="preserve"> = 5 ml)</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jc w:val="center"/>
              <w:rPr>
                <w:color w:val="000000"/>
                <w:sz w:val="20"/>
                <w:szCs w:val="20"/>
              </w:rPr>
            </w:pPr>
            <w:proofErr w:type="spellStart"/>
            <w:r>
              <w:rPr>
                <w:color w:val="000000"/>
                <w:sz w:val="20"/>
                <w:szCs w:val="20"/>
              </w:rPr>
              <w:t>szt</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80F7C" w:rsidRDefault="00E80F7C" w:rsidP="00E80F7C">
            <w:pPr>
              <w:jc w:val="center"/>
              <w:rPr>
                <w:sz w:val="20"/>
                <w:szCs w:val="20"/>
              </w:rPr>
            </w:pPr>
            <w:r>
              <w:rPr>
                <w:sz w:val="20"/>
                <w:szCs w:val="20"/>
              </w:rPr>
              <w:t>1</w:t>
            </w:r>
          </w:p>
        </w:tc>
      </w:tr>
      <w:tr w:rsidR="00E80F7C" w:rsidRPr="00495383" w:rsidTr="00E80F7C">
        <w:trPr>
          <w:trHeight w:val="261"/>
        </w:trPr>
        <w:tc>
          <w:tcPr>
            <w:tcW w:w="709" w:type="dxa"/>
            <w:tcBorders>
              <w:top w:val="nil"/>
              <w:left w:val="single" w:sz="4" w:space="0" w:color="auto"/>
              <w:bottom w:val="single" w:sz="4" w:space="0" w:color="auto"/>
              <w:right w:val="single" w:sz="4" w:space="0" w:color="auto"/>
            </w:tcBorders>
            <w:shd w:val="clear" w:color="auto" w:fill="auto"/>
            <w:vAlign w:val="center"/>
          </w:tcPr>
          <w:p w:rsidR="00E80F7C" w:rsidRPr="0051339A" w:rsidRDefault="00E80F7C" w:rsidP="004D0ACF">
            <w:pPr>
              <w:pStyle w:val="Akapitzlist"/>
              <w:widowControl w:val="0"/>
              <w:numPr>
                <w:ilvl w:val="0"/>
                <w:numId w:val="23"/>
              </w:numPr>
              <w:overflowPunct w:val="0"/>
              <w:contextualSpacing w:val="0"/>
              <w:jc w:val="center"/>
              <w:textAlignment w:val="baseline"/>
              <w:rPr>
                <w:sz w:val="20"/>
                <w:szCs w:val="20"/>
                <w:lang w:eastAsia="pl-PL"/>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rPr>
                <w:color w:val="000000"/>
                <w:sz w:val="20"/>
                <w:szCs w:val="20"/>
              </w:rPr>
            </w:pPr>
            <w:r>
              <w:rPr>
                <w:color w:val="000000"/>
                <w:sz w:val="20"/>
                <w:szCs w:val="20"/>
              </w:rPr>
              <w:t xml:space="preserve">Surowica do aglutynacji </w:t>
            </w:r>
            <w:proofErr w:type="spellStart"/>
            <w:r>
              <w:rPr>
                <w:color w:val="000000"/>
                <w:sz w:val="20"/>
                <w:szCs w:val="20"/>
              </w:rPr>
              <w:t>szkiełkowej</w:t>
            </w:r>
            <w:proofErr w:type="spellEnd"/>
            <w:r>
              <w:rPr>
                <w:color w:val="000000"/>
                <w:sz w:val="20"/>
                <w:szCs w:val="20"/>
              </w:rPr>
              <w:t xml:space="preserve"> dla antygenów grupowych Salmonella BO (1 </w:t>
            </w:r>
            <w:proofErr w:type="spellStart"/>
            <w:r>
              <w:rPr>
                <w:color w:val="000000"/>
                <w:sz w:val="20"/>
                <w:szCs w:val="20"/>
              </w:rPr>
              <w:t>szt</w:t>
            </w:r>
            <w:proofErr w:type="spellEnd"/>
            <w:r>
              <w:rPr>
                <w:color w:val="000000"/>
                <w:sz w:val="20"/>
                <w:szCs w:val="20"/>
              </w:rPr>
              <w:t xml:space="preserve"> = 5 ml)</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jc w:val="center"/>
              <w:rPr>
                <w:color w:val="000000"/>
                <w:sz w:val="20"/>
                <w:szCs w:val="20"/>
              </w:rPr>
            </w:pPr>
            <w:proofErr w:type="spellStart"/>
            <w:r>
              <w:rPr>
                <w:color w:val="000000"/>
                <w:sz w:val="20"/>
                <w:szCs w:val="20"/>
              </w:rPr>
              <w:t>szt</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80F7C" w:rsidRDefault="00E80F7C" w:rsidP="00E80F7C">
            <w:pPr>
              <w:jc w:val="center"/>
              <w:rPr>
                <w:sz w:val="20"/>
                <w:szCs w:val="20"/>
              </w:rPr>
            </w:pPr>
            <w:r>
              <w:rPr>
                <w:sz w:val="20"/>
                <w:szCs w:val="20"/>
              </w:rPr>
              <w:t>1</w:t>
            </w:r>
          </w:p>
        </w:tc>
      </w:tr>
      <w:tr w:rsidR="00E80F7C" w:rsidRPr="00495383" w:rsidTr="00E80F7C">
        <w:trPr>
          <w:trHeight w:val="261"/>
        </w:trPr>
        <w:tc>
          <w:tcPr>
            <w:tcW w:w="709" w:type="dxa"/>
            <w:tcBorders>
              <w:top w:val="nil"/>
              <w:left w:val="single" w:sz="4" w:space="0" w:color="auto"/>
              <w:bottom w:val="single" w:sz="4" w:space="0" w:color="auto"/>
              <w:right w:val="single" w:sz="4" w:space="0" w:color="auto"/>
            </w:tcBorders>
            <w:shd w:val="clear" w:color="auto" w:fill="auto"/>
            <w:vAlign w:val="center"/>
          </w:tcPr>
          <w:p w:rsidR="00E80F7C" w:rsidRPr="0051339A" w:rsidRDefault="00E80F7C" w:rsidP="004D0ACF">
            <w:pPr>
              <w:pStyle w:val="Akapitzlist"/>
              <w:widowControl w:val="0"/>
              <w:numPr>
                <w:ilvl w:val="0"/>
                <w:numId w:val="23"/>
              </w:numPr>
              <w:overflowPunct w:val="0"/>
              <w:contextualSpacing w:val="0"/>
              <w:jc w:val="center"/>
              <w:textAlignment w:val="baseline"/>
              <w:rPr>
                <w:sz w:val="20"/>
                <w:szCs w:val="20"/>
                <w:lang w:eastAsia="pl-PL"/>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rPr>
                <w:color w:val="000000"/>
                <w:sz w:val="20"/>
                <w:szCs w:val="20"/>
              </w:rPr>
            </w:pPr>
            <w:r>
              <w:rPr>
                <w:color w:val="000000"/>
                <w:sz w:val="20"/>
                <w:szCs w:val="20"/>
              </w:rPr>
              <w:t xml:space="preserve">Surowica do aglutynacji </w:t>
            </w:r>
            <w:proofErr w:type="spellStart"/>
            <w:r>
              <w:rPr>
                <w:color w:val="000000"/>
                <w:sz w:val="20"/>
                <w:szCs w:val="20"/>
              </w:rPr>
              <w:t>szkiełkowej</w:t>
            </w:r>
            <w:proofErr w:type="spellEnd"/>
            <w:r>
              <w:rPr>
                <w:color w:val="000000"/>
                <w:sz w:val="20"/>
                <w:szCs w:val="20"/>
              </w:rPr>
              <w:t xml:space="preserve"> dla antygenów grupowych Salmonella CO (1 </w:t>
            </w:r>
            <w:proofErr w:type="spellStart"/>
            <w:r>
              <w:rPr>
                <w:color w:val="000000"/>
                <w:sz w:val="20"/>
                <w:szCs w:val="20"/>
              </w:rPr>
              <w:t>szt</w:t>
            </w:r>
            <w:proofErr w:type="spellEnd"/>
            <w:r>
              <w:rPr>
                <w:color w:val="000000"/>
                <w:sz w:val="20"/>
                <w:szCs w:val="20"/>
              </w:rPr>
              <w:t xml:space="preserve"> = 5 ml)</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jc w:val="center"/>
              <w:rPr>
                <w:color w:val="000000"/>
                <w:sz w:val="20"/>
                <w:szCs w:val="20"/>
              </w:rPr>
            </w:pPr>
            <w:proofErr w:type="spellStart"/>
            <w:r>
              <w:rPr>
                <w:color w:val="000000"/>
                <w:sz w:val="20"/>
                <w:szCs w:val="20"/>
              </w:rPr>
              <w:t>szt</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80F7C" w:rsidRDefault="00E80F7C" w:rsidP="00E80F7C">
            <w:pPr>
              <w:jc w:val="center"/>
              <w:rPr>
                <w:sz w:val="20"/>
                <w:szCs w:val="20"/>
              </w:rPr>
            </w:pPr>
            <w:r>
              <w:rPr>
                <w:sz w:val="20"/>
                <w:szCs w:val="20"/>
              </w:rPr>
              <w:t>1</w:t>
            </w:r>
          </w:p>
        </w:tc>
      </w:tr>
      <w:tr w:rsidR="00E80F7C" w:rsidRPr="00495383" w:rsidTr="00E80F7C">
        <w:trPr>
          <w:trHeight w:val="261"/>
        </w:trPr>
        <w:tc>
          <w:tcPr>
            <w:tcW w:w="709" w:type="dxa"/>
            <w:tcBorders>
              <w:top w:val="nil"/>
              <w:left w:val="single" w:sz="4" w:space="0" w:color="auto"/>
              <w:bottom w:val="single" w:sz="4" w:space="0" w:color="auto"/>
              <w:right w:val="single" w:sz="4" w:space="0" w:color="auto"/>
            </w:tcBorders>
            <w:shd w:val="clear" w:color="auto" w:fill="auto"/>
            <w:vAlign w:val="center"/>
          </w:tcPr>
          <w:p w:rsidR="00E80F7C" w:rsidRPr="0051339A" w:rsidRDefault="00E80F7C" w:rsidP="004D0ACF">
            <w:pPr>
              <w:pStyle w:val="Akapitzlist"/>
              <w:widowControl w:val="0"/>
              <w:numPr>
                <w:ilvl w:val="0"/>
                <w:numId w:val="23"/>
              </w:numPr>
              <w:overflowPunct w:val="0"/>
              <w:contextualSpacing w:val="0"/>
              <w:jc w:val="center"/>
              <w:textAlignment w:val="baseline"/>
              <w:rPr>
                <w:sz w:val="20"/>
                <w:szCs w:val="20"/>
                <w:lang w:eastAsia="pl-PL"/>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rPr>
                <w:color w:val="000000"/>
                <w:sz w:val="20"/>
                <w:szCs w:val="20"/>
              </w:rPr>
            </w:pPr>
            <w:r>
              <w:rPr>
                <w:color w:val="000000"/>
                <w:sz w:val="20"/>
                <w:szCs w:val="20"/>
              </w:rPr>
              <w:t xml:space="preserve">Surowica do aglutynacji </w:t>
            </w:r>
            <w:proofErr w:type="spellStart"/>
            <w:r>
              <w:rPr>
                <w:color w:val="000000"/>
                <w:sz w:val="20"/>
                <w:szCs w:val="20"/>
              </w:rPr>
              <w:t>szkiełkowej</w:t>
            </w:r>
            <w:proofErr w:type="spellEnd"/>
            <w:r>
              <w:rPr>
                <w:color w:val="000000"/>
                <w:sz w:val="20"/>
                <w:szCs w:val="20"/>
              </w:rPr>
              <w:t xml:space="preserve"> dla antygenów grupowych Salmonella DO (1 </w:t>
            </w:r>
            <w:proofErr w:type="spellStart"/>
            <w:r>
              <w:rPr>
                <w:color w:val="000000"/>
                <w:sz w:val="20"/>
                <w:szCs w:val="20"/>
              </w:rPr>
              <w:t>szt</w:t>
            </w:r>
            <w:proofErr w:type="spellEnd"/>
            <w:r>
              <w:rPr>
                <w:color w:val="000000"/>
                <w:sz w:val="20"/>
                <w:szCs w:val="20"/>
              </w:rPr>
              <w:t xml:space="preserve"> = 5 ml)</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jc w:val="center"/>
              <w:rPr>
                <w:color w:val="000000"/>
                <w:sz w:val="20"/>
                <w:szCs w:val="20"/>
              </w:rPr>
            </w:pPr>
            <w:proofErr w:type="spellStart"/>
            <w:r>
              <w:rPr>
                <w:color w:val="000000"/>
                <w:sz w:val="20"/>
                <w:szCs w:val="20"/>
              </w:rPr>
              <w:t>szt</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80F7C" w:rsidRDefault="00E80F7C" w:rsidP="00E80F7C">
            <w:pPr>
              <w:jc w:val="center"/>
              <w:rPr>
                <w:sz w:val="20"/>
                <w:szCs w:val="20"/>
              </w:rPr>
            </w:pPr>
            <w:r>
              <w:rPr>
                <w:sz w:val="20"/>
                <w:szCs w:val="20"/>
              </w:rPr>
              <w:t>3</w:t>
            </w:r>
          </w:p>
        </w:tc>
      </w:tr>
      <w:tr w:rsidR="00E80F7C" w:rsidRPr="00495383" w:rsidTr="00E80F7C">
        <w:trPr>
          <w:trHeight w:val="261"/>
        </w:trPr>
        <w:tc>
          <w:tcPr>
            <w:tcW w:w="709" w:type="dxa"/>
            <w:tcBorders>
              <w:top w:val="nil"/>
              <w:left w:val="single" w:sz="4" w:space="0" w:color="auto"/>
              <w:bottom w:val="single" w:sz="4" w:space="0" w:color="auto"/>
              <w:right w:val="single" w:sz="4" w:space="0" w:color="auto"/>
            </w:tcBorders>
            <w:shd w:val="clear" w:color="auto" w:fill="auto"/>
            <w:vAlign w:val="center"/>
          </w:tcPr>
          <w:p w:rsidR="00E80F7C" w:rsidRPr="0051339A" w:rsidRDefault="00E80F7C" w:rsidP="004D0ACF">
            <w:pPr>
              <w:pStyle w:val="Akapitzlist"/>
              <w:widowControl w:val="0"/>
              <w:numPr>
                <w:ilvl w:val="0"/>
                <w:numId w:val="23"/>
              </w:numPr>
              <w:overflowPunct w:val="0"/>
              <w:contextualSpacing w:val="0"/>
              <w:jc w:val="center"/>
              <w:textAlignment w:val="baseline"/>
              <w:rPr>
                <w:sz w:val="20"/>
                <w:szCs w:val="20"/>
                <w:lang w:eastAsia="pl-PL"/>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rPr>
                <w:color w:val="000000"/>
                <w:sz w:val="20"/>
                <w:szCs w:val="20"/>
              </w:rPr>
            </w:pPr>
            <w:r>
              <w:rPr>
                <w:color w:val="000000"/>
                <w:sz w:val="20"/>
                <w:szCs w:val="20"/>
              </w:rPr>
              <w:t xml:space="preserve">Surowica do aglutynacji </w:t>
            </w:r>
            <w:proofErr w:type="spellStart"/>
            <w:r>
              <w:rPr>
                <w:color w:val="000000"/>
                <w:sz w:val="20"/>
                <w:szCs w:val="20"/>
              </w:rPr>
              <w:t>szkiełkowej</w:t>
            </w:r>
            <w:proofErr w:type="spellEnd"/>
            <w:r>
              <w:rPr>
                <w:color w:val="000000"/>
                <w:sz w:val="20"/>
                <w:szCs w:val="20"/>
              </w:rPr>
              <w:t xml:space="preserve"> dla antygenów grupowych Salmonella  EO (1 </w:t>
            </w:r>
            <w:proofErr w:type="spellStart"/>
            <w:r>
              <w:rPr>
                <w:color w:val="000000"/>
                <w:sz w:val="20"/>
                <w:szCs w:val="20"/>
              </w:rPr>
              <w:t>szt</w:t>
            </w:r>
            <w:proofErr w:type="spellEnd"/>
            <w:r>
              <w:rPr>
                <w:color w:val="000000"/>
                <w:sz w:val="20"/>
                <w:szCs w:val="20"/>
              </w:rPr>
              <w:t xml:space="preserve"> = 5 ml)</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jc w:val="center"/>
              <w:rPr>
                <w:color w:val="000000"/>
                <w:sz w:val="20"/>
                <w:szCs w:val="20"/>
              </w:rPr>
            </w:pPr>
            <w:proofErr w:type="spellStart"/>
            <w:r>
              <w:rPr>
                <w:color w:val="000000"/>
                <w:sz w:val="20"/>
                <w:szCs w:val="20"/>
              </w:rPr>
              <w:t>szt</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80F7C" w:rsidRDefault="00E80F7C" w:rsidP="00E80F7C">
            <w:pPr>
              <w:jc w:val="center"/>
              <w:rPr>
                <w:sz w:val="20"/>
                <w:szCs w:val="20"/>
              </w:rPr>
            </w:pPr>
            <w:r>
              <w:rPr>
                <w:sz w:val="20"/>
                <w:szCs w:val="20"/>
              </w:rPr>
              <w:t>1</w:t>
            </w:r>
          </w:p>
        </w:tc>
      </w:tr>
      <w:tr w:rsidR="00E80F7C" w:rsidRPr="00495383" w:rsidTr="00E80F7C">
        <w:trPr>
          <w:trHeight w:val="261"/>
        </w:trPr>
        <w:tc>
          <w:tcPr>
            <w:tcW w:w="709" w:type="dxa"/>
            <w:tcBorders>
              <w:top w:val="nil"/>
              <w:left w:val="single" w:sz="4" w:space="0" w:color="auto"/>
              <w:bottom w:val="single" w:sz="4" w:space="0" w:color="auto"/>
              <w:right w:val="single" w:sz="4" w:space="0" w:color="auto"/>
            </w:tcBorders>
            <w:shd w:val="clear" w:color="auto" w:fill="auto"/>
            <w:vAlign w:val="center"/>
          </w:tcPr>
          <w:p w:rsidR="00E80F7C" w:rsidRPr="0051339A" w:rsidRDefault="00E80F7C" w:rsidP="004D0ACF">
            <w:pPr>
              <w:pStyle w:val="Akapitzlist"/>
              <w:widowControl w:val="0"/>
              <w:numPr>
                <w:ilvl w:val="0"/>
                <w:numId w:val="23"/>
              </w:numPr>
              <w:overflowPunct w:val="0"/>
              <w:contextualSpacing w:val="0"/>
              <w:jc w:val="center"/>
              <w:textAlignment w:val="baseline"/>
              <w:rPr>
                <w:sz w:val="20"/>
                <w:szCs w:val="20"/>
                <w:lang w:eastAsia="pl-PL"/>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rPr>
                <w:color w:val="000000"/>
                <w:sz w:val="20"/>
                <w:szCs w:val="20"/>
              </w:rPr>
            </w:pPr>
            <w:r>
              <w:rPr>
                <w:color w:val="000000"/>
                <w:sz w:val="20"/>
                <w:szCs w:val="20"/>
              </w:rPr>
              <w:t xml:space="preserve">Surowica do aglutynacji </w:t>
            </w:r>
            <w:proofErr w:type="spellStart"/>
            <w:r>
              <w:rPr>
                <w:color w:val="000000"/>
                <w:sz w:val="20"/>
                <w:szCs w:val="20"/>
              </w:rPr>
              <w:t>szkiełkowej</w:t>
            </w:r>
            <w:proofErr w:type="spellEnd"/>
            <w:r>
              <w:rPr>
                <w:color w:val="000000"/>
                <w:sz w:val="20"/>
                <w:szCs w:val="20"/>
              </w:rPr>
              <w:t xml:space="preserve"> Salmonella poliwalentna HM (1szt=5ml)</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jc w:val="center"/>
              <w:rPr>
                <w:color w:val="000000"/>
                <w:sz w:val="20"/>
                <w:szCs w:val="20"/>
              </w:rPr>
            </w:pPr>
            <w:proofErr w:type="spellStart"/>
            <w:r>
              <w:rPr>
                <w:color w:val="000000"/>
                <w:sz w:val="20"/>
                <w:szCs w:val="20"/>
              </w:rPr>
              <w:t>szt</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80F7C" w:rsidRDefault="00E80F7C" w:rsidP="00E80F7C">
            <w:pPr>
              <w:jc w:val="center"/>
              <w:rPr>
                <w:sz w:val="20"/>
                <w:szCs w:val="20"/>
              </w:rPr>
            </w:pPr>
            <w:r>
              <w:rPr>
                <w:sz w:val="20"/>
                <w:szCs w:val="20"/>
              </w:rPr>
              <w:t>6</w:t>
            </w:r>
          </w:p>
        </w:tc>
      </w:tr>
      <w:tr w:rsidR="00E80F7C" w:rsidRPr="00495383" w:rsidTr="00E80F7C">
        <w:trPr>
          <w:trHeight w:val="261"/>
        </w:trPr>
        <w:tc>
          <w:tcPr>
            <w:tcW w:w="709" w:type="dxa"/>
            <w:tcBorders>
              <w:top w:val="nil"/>
              <w:left w:val="single" w:sz="4" w:space="0" w:color="auto"/>
              <w:bottom w:val="single" w:sz="4" w:space="0" w:color="auto"/>
              <w:right w:val="single" w:sz="4" w:space="0" w:color="auto"/>
            </w:tcBorders>
            <w:shd w:val="clear" w:color="auto" w:fill="auto"/>
            <w:vAlign w:val="center"/>
          </w:tcPr>
          <w:p w:rsidR="00E80F7C" w:rsidRPr="0051339A" w:rsidRDefault="00E80F7C" w:rsidP="004D0ACF">
            <w:pPr>
              <w:pStyle w:val="Akapitzlist"/>
              <w:widowControl w:val="0"/>
              <w:numPr>
                <w:ilvl w:val="0"/>
                <w:numId w:val="23"/>
              </w:numPr>
              <w:overflowPunct w:val="0"/>
              <w:contextualSpacing w:val="0"/>
              <w:jc w:val="center"/>
              <w:textAlignment w:val="baseline"/>
              <w:rPr>
                <w:sz w:val="20"/>
                <w:szCs w:val="20"/>
                <w:lang w:eastAsia="pl-PL"/>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rPr>
                <w:sz w:val="20"/>
                <w:szCs w:val="20"/>
              </w:rPr>
            </w:pPr>
            <w:r>
              <w:rPr>
                <w:sz w:val="20"/>
                <w:szCs w:val="20"/>
              </w:rPr>
              <w:t xml:space="preserve">Surowica do aglutynacji </w:t>
            </w:r>
            <w:proofErr w:type="spellStart"/>
            <w:r>
              <w:rPr>
                <w:sz w:val="20"/>
                <w:szCs w:val="20"/>
              </w:rPr>
              <w:t>szkiełkowej</w:t>
            </w:r>
            <w:proofErr w:type="spellEnd"/>
            <w:r>
              <w:rPr>
                <w:sz w:val="20"/>
                <w:szCs w:val="20"/>
              </w:rPr>
              <w:t xml:space="preserve"> Salmonella dla antygenów rzęskowych </w:t>
            </w:r>
            <w:proofErr w:type="spellStart"/>
            <w:r>
              <w:rPr>
                <w:sz w:val="20"/>
                <w:szCs w:val="20"/>
              </w:rPr>
              <w:t>Hgm</w:t>
            </w:r>
            <w:proofErr w:type="spellEnd"/>
            <w:r>
              <w:rPr>
                <w:sz w:val="20"/>
                <w:szCs w:val="20"/>
              </w:rPr>
              <w:t xml:space="preserve"> (1szt=5ml)</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E80F7C" w:rsidRDefault="00E80F7C" w:rsidP="00E80F7C">
            <w:pPr>
              <w:jc w:val="center"/>
              <w:rPr>
                <w:sz w:val="20"/>
                <w:szCs w:val="20"/>
              </w:rPr>
            </w:pPr>
            <w:proofErr w:type="spellStart"/>
            <w:r>
              <w:rPr>
                <w:sz w:val="20"/>
                <w:szCs w:val="20"/>
              </w:rPr>
              <w:t>szt</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80F7C" w:rsidRDefault="00E80F7C" w:rsidP="00E80F7C">
            <w:pPr>
              <w:jc w:val="center"/>
              <w:rPr>
                <w:sz w:val="20"/>
                <w:szCs w:val="20"/>
              </w:rPr>
            </w:pPr>
            <w:r>
              <w:rPr>
                <w:sz w:val="20"/>
                <w:szCs w:val="20"/>
              </w:rPr>
              <w:t>1</w:t>
            </w:r>
          </w:p>
        </w:tc>
      </w:tr>
    </w:tbl>
    <w:p w:rsidR="00E80F7C" w:rsidRPr="008F4085" w:rsidRDefault="00E80F7C" w:rsidP="00E80F7C">
      <w:pPr>
        <w:rPr>
          <w:b/>
          <w:sz w:val="20"/>
          <w:szCs w:val="20"/>
        </w:rPr>
      </w:pPr>
    </w:p>
    <w:p w:rsidR="00E80F7C" w:rsidRPr="008F4085" w:rsidRDefault="00E80F7C" w:rsidP="00E80F7C">
      <w:pPr>
        <w:rPr>
          <w:b/>
          <w:sz w:val="20"/>
          <w:szCs w:val="20"/>
        </w:rPr>
      </w:pPr>
      <w:r w:rsidRPr="008F4085">
        <w:rPr>
          <w:b/>
          <w:sz w:val="20"/>
          <w:szCs w:val="20"/>
        </w:rPr>
        <w:t xml:space="preserve">Wymagania Zamawiającego dla Grupy </w:t>
      </w:r>
      <w:r w:rsidR="00F96BF8">
        <w:rPr>
          <w:b/>
          <w:sz w:val="20"/>
          <w:szCs w:val="20"/>
        </w:rPr>
        <w:t>2</w:t>
      </w:r>
      <w:r w:rsidRPr="008F4085">
        <w:rPr>
          <w:b/>
          <w:sz w:val="20"/>
          <w:szCs w:val="20"/>
        </w:rPr>
        <w:t>:</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6" w:type="dxa"/>
          <w:right w:w="40" w:type="dxa"/>
        </w:tblCellMar>
        <w:tblLook w:val="0000" w:firstRow="0" w:lastRow="0" w:firstColumn="0" w:lastColumn="0" w:noHBand="0" w:noVBand="0"/>
      </w:tblPr>
      <w:tblGrid>
        <w:gridCol w:w="430"/>
        <w:gridCol w:w="7327"/>
        <w:gridCol w:w="1406"/>
      </w:tblGrid>
      <w:tr w:rsidR="00E80F7C" w:rsidRPr="00495383" w:rsidTr="00E80F7C">
        <w:trPr>
          <w:cantSplit/>
          <w:trHeight w:val="369"/>
        </w:trPr>
        <w:tc>
          <w:tcPr>
            <w:tcW w:w="235" w:type="pct"/>
            <w:shd w:val="clear" w:color="auto" w:fill="D9D9D9" w:themeFill="background1" w:themeFillShade="D9"/>
            <w:vAlign w:val="center"/>
          </w:tcPr>
          <w:p w:rsidR="00E80F7C" w:rsidRPr="008B34AC" w:rsidRDefault="00E80F7C" w:rsidP="00E80F7C">
            <w:pPr>
              <w:jc w:val="center"/>
              <w:rPr>
                <w:rFonts w:eastAsia="SimSun"/>
                <w:b/>
                <w:sz w:val="20"/>
                <w:szCs w:val="20"/>
              </w:rPr>
            </w:pPr>
            <w:r w:rsidRPr="008B34AC">
              <w:rPr>
                <w:rFonts w:eastAsia="SimSun"/>
                <w:b/>
                <w:sz w:val="20"/>
                <w:szCs w:val="20"/>
              </w:rPr>
              <w:lastRenderedPageBreak/>
              <w:t>L.p.</w:t>
            </w:r>
          </w:p>
        </w:tc>
        <w:tc>
          <w:tcPr>
            <w:tcW w:w="3998" w:type="pct"/>
            <w:shd w:val="clear" w:color="auto" w:fill="D9D9D9" w:themeFill="background1" w:themeFillShade="D9"/>
            <w:vAlign w:val="center"/>
          </w:tcPr>
          <w:p w:rsidR="00E80F7C" w:rsidRPr="008B34AC" w:rsidRDefault="00E80F7C" w:rsidP="00E80F7C">
            <w:pPr>
              <w:jc w:val="center"/>
              <w:rPr>
                <w:b/>
                <w:sz w:val="20"/>
                <w:szCs w:val="20"/>
              </w:rPr>
            </w:pPr>
            <w:r w:rsidRPr="008B34AC">
              <w:rPr>
                <w:rFonts w:eastAsia="Arial Narrow"/>
                <w:b/>
                <w:sz w:val="20"/>
                <w:szCs w:val="20"/>
              </w:rPr>
              <w:t>Parametr</w:t>
            </w:r>
          </w:p>
        </w:tc>
        <w:tc>
          <w:tcPr>
            <w:tcW w:w="767" w:type="pct"/>
            <w:shd w:val="clear" w:color="auto" w:fill="D9D9D9" w:themeFill="background1" w:themeFillShade="D9"/>
            <w:vAlign w:val="center"/>
          </w:tcPr>
          <w:p w:rsidR="00E80F7C" w:rsidRPr="008B34AC" w:rsidRDefault="00E80F7C" w:rsidP="00E80F7C">
            <w:pPr>
              <w:jc w:val="center"/>
              <w:rPr>
                <w:rFonts w:eastAsia="SimSun"/>
                <w:b/>
                <w:sz w:val="20"/>
                <w:szCs w:val="20"/>
              </w:rPr>
            </w:pPr>
            <w:r w:rsidRPr="008B34AC">
              <w:rPr>
                <w:rFonts w:eastAsia="Arial Narrow"/>
                <w:b/>
                <w:sz w:val="20"/>
                <w:szCs w:val="20"/>
                <w:lang w:bidi="pl-PL"/>
              </w:rPr>
              <w:t>Parametr wymagany</w:t>
            </w:r>
          </w:p>
        </w:tc>
      </w:tr>
      <w:tr w:rsidR="00E80F7C" w:rsidRPr="00495383" w:rsidTr="00E80F7C">
        <w:trPr>
          <w:cantSplit/>
          <w:trHeight w:val="369"/>
        </w:trPr>
        <w:tc>
          <w:tcPr>
            <w:tcW w:w="235" w:type="pct"/>
            <w:shd w:val="clear" w:color="auto" w:fill="FFFFFF"/>
            <w:vAlign w:val="center"/>
          </w:tcPr>
          <w:p w:rsidR="00E80F7C" w:rsidRPr="0051339A" w:rsidRDefault="00E80F7C" w:rsidP="004D0ACF">
            <w:pPr>
              <w:pStyle w:val="Akapitzlist"/>
              <w:widowControl w:val="0"/>
              <w:numPr>
                <w:ilvl w:val="0"/>
                <w:numId w:val="24"/>
              </w:numPr>
              <w:overflowPunct w:val="0"/>
              <w:contextualSpacing w:val="0"/>
              <w:jc w:val="center"/>
              <w:textAlignment w:val="baseline"/>
              <w:rPr>
                <w:sz w:val="20"/>
                <w:szCs w:val="20"/>
              </w:rPr>
            </w:pPr>
          </w:p>
        </w:tc>
        <w:tc>
          <w:tcPr>
            <w:tcW w:w="3998" w:type="pct"/>
            <w:shd w:val="clear" w:color="auto" w:fill="FFFFFF"/>
            <w:vAlign w:val="center"/>
          </w:tcPr>
          <w:p w:rsidR="00E80F7C" w:rsidRPr="00495383" w:rsidRDefault="00E80F7C" w:rsidP="00E80F7C">
            <w:pPr>
              <w:rPr>
                <w:sz w:val="20"/>
                <w:szCs w:val="20"/>
              </w:rPr>
            </w:pPr>
            <w:r w:rsidRPr="00495383">
              <w:rPr>
                <w:sz w:val="20"/>
                <w:szCs w:val="20"/>
              </w:rPr>
              <w:t>Termin ważności co najmniej 12 miesięcy od daty dostawy</w:t>
            </w:r>
          </w:p>
        </w:tc>
        <w:tc>
          <w:tcPr>
            <w:tcW w:w="767" w:type="pct"/>
            <w:shd w:val="clear" w:color="auto" w:fill="FFFFFF"/>
            <w:vAlign w:val="center"/>
          </w:tcPr>
          <w:p w:rsidR="00E80F7C" w:rsidRPr="00495383" w:rsidRDefault="00E80F7C" w:rsidP="00E80F7C">
            <w:pPr>
              <w:jc w:val="center"/>
              <w:rPr>
                <w:sz w:val="20"/>
                <w:szCs w:val="20"/>
              </w:rPr>
            </w:pPr>
            <w:r w:rsidRPr="00495383">
              <w:rPr>
                <w:sz w:val="20"/>
                <w:szCs w:val="20"/>
              </w:rPr>
              <w:t>Tak</w:t>
            </w:r>
          </w:p>
          <w:p w:rsidR="00E80F7C" w:rsidRPr="00495383" w:rsidRDefault="00E80F7C" w:rsidP="00E80F7C">
            <w:pPr>
              <w:jc w:val="center"/>
              <w:rPr>
                <w:sz w:val="20"/>
                <w:szCs w:val="20"/>
              </w:rPr>
            </w:pPr>
            <w:r w:rsidRPr="00495383">
              <w:rPr>
                <w:sz w:val="20"/>
                <w:szCs w:val="20"/>
              </w:rPr>
              <w:t>(podać)</w:t>
            </w:r>
          </w:p>
        </w:tc>
      </w:tr>
      <w:tr w:rsidR="00E80F7C" w:rsidRPr="00495383" w:rsidTr="00E80F7C">
        <w:trPr>
          <w:cantSplit/>
          <w:trHeight w:val="369"/>
        </w:trPr>
        <w:tc>
          <w:tcPr>
            <w:tcW w:w="235" w:type="pct"/>
            <w:shd w:val="clear" w:color="auto" w:fill="FFFFFF"/>
            <w:vAlign w:val="center"/>
          </w:tcPr>
          <w:p w:rsidR="00E80F7C" w:rsidRPr="0051339A" w:rsidRDefault="00E80F7C" w:rsidP="004D0ACF">
            <w:pPr>
              <w:pStyle w:val="Akapitzlist"/>
              <w:widowControl w:val="0"/>
              <w:numPr>
                <w:ilvl w:val="0"/>
                <w:numId w:val="24"/>
              </w:numPr>
              <w:overflowPunct w:val="0"/>
              <w:contextualSpacing w:val="0"/>
              <w:jc w:val="center"/>
              <w:textAlignment w:val="baseline"/>
              <w:rPr>
                <w:sz w:val="20"/>
                <w:szCs w:val="20"/>
              </w:rPr>
            </w:pPr>
          </w:p>
        </w:tc>
        <w:tc>
          <w:tcPr>
            <w:tcW w:w="3998" w:type="pct"/>
            <w:shd w:val="clear" w:color="auto" w:fill="FFFFFF"/>
            <w:vAlign w:val="center"/>
          </w:tcPr>
          <w:p w:rsidR="00E80F7C" w:rsidRPr="00495383" w:rsidRDefault="00E80F7C" w:rsidP="00E80F7C">
            <w:pPr>
              <w:rPr>
                <w:sz w:val="20"/>
                <w:szCs w:val="20"/>
              </w:rPr>
            </w:pPr>
            <w:r w:rsidRPr="00495383">
              <w:rPr>
                <w:sz w:val="20"/>
                <w:szCs w:val="20"/>
              </w:rPr>
              <w:t xml:space="preserve">Karty charakterystyki substancji niebezpiecznej i protokół kontroli jakości dostarczane wraz z </w:t>
            </w:r>
            <w:r>
              <w:rPr>
                <w:sz w:val="20"/>
                <w:szCs w:val="20"/>
              </w:rPr>
              <w:t xml:space="preserve">pierwszą </w:t>
            </w:r>
            <w:r w:rsidRPr="00495383">
              <w:rPr>
                <w:sz w:val="20"/>
                <w:szCs w:val="20"/>
              </w:rPr>
              <w:t>dostawą</w:t>
            </w:r>
          </w:p>
        </w:tc>
        <w:tc>
          <w:tcPr>
            <w:tcW w:w="767" w:type="pct"/>
            <w:shd w:val="clear" w:color="auto" w:fill="FFFFFF"/>
            <w:vAlign w:val="center"/>
          </w:tcPr>
          <w:p w:rsidR="00E80F7C" w:rsidRPr="00495383" w:rsidRDefault="00E80F7C" w:rsidP="00E80F7C">
            <w:pPr>
              <w:jc w:val="center"/>
              <w:rPr>
                <w:sz w:val="20"/>
                <w:szCs w:val="20"/>
              </w:rPr>
            </w:pPr>
            <w:r w:rsidRPr="00495383">
              <w:rPr>
                <w:sz w:val="20"/>
                <w:szCs w:val="20"/>
              </w:rPr>
              <w:t>Tak</w:t>
            </w:r>
          </w:p>
        </w:tc>
      </w:tr>
      <w:tr w:rsidR="00E80F7C" w:rsidRPr="00495383" w:rsidTr="00E80F7C">
        <w:trPr>
          <w:cantSplit/>
          <w:trHeight w:val="369"/>
        </w:trPr>
        <w:tc>
          <w:tcPr>
            <w:tcW w:w="235" w:type="pct"/>
            <w:shd w:val="clear" w:color="auto" w:fill="FFFFFF"/>
            <w:vAlign w:val="center"/>
          </w:tcPr>
          <w:p w:rsidR="00E80F7C" w:rsidRPr="0051339A" w:rsidRDefault="00E80F7C" w:rsidP="004D0ACF">
            <w:pPr>
              <w:pStyle w:val="Akapitzlist"/>
              <w:widowControl w:val="0"/>
              <w:numPr>
                <w:ilvl w:val="0"/>
                <w:numId w:val="24"/>
              </w:numPr>
              <w:overflowPunct w:val="0"/>
              <w:contextualSpacing w:val="0"/>
              <w:jc w:val="center"/>
              <w:textAlignment w:val="baseline"/>
              <w:rPr>
                <w:sz w:val="20"/>
                <w:szCs w:val="20"/>
              </w:rPr>
            </w:pPr>
          </w:p>
        </w:tc>
        <w:tc>
          <w:tcPr>
            <w:tcW w:w="3998" w:type="pct"/>
            <w:shd w:val="clear" w:color="auto" w:fill="FFFFFF"/>
            <w:vAlign w:val="center"/>
          </w:tcPr>
          <w:p w:rsidR="00E80F7C" w:rsidRPr="00495383" w:rsidRDefault="00E80F7C" w:rsidP="00E80F7C">
            <w:pPr>
              <w:rPr>
                <w:sz w:val="20"/>
                <w:szCs w:val="20"/>
              </w:rPr>
            </w:pPr>
            <w:r w:rsidRPr="00495383">
              <w:rPr>
                <w:sz w:val="20"/>
                <w:szCs w:val="20"/>
              </w:rPr>
              <w:t>Metodyka wykonania w języku polskim – dostarczona wraz z pierwszą dostawą</w:t>
            </w:r>
          </w:p>
        </w:tc>
        <w:tc>
          <w:tcPr>
            <w:tcW w:w="767" w:type="pct"/>
            <w:shd w:val="clear" w:color="auto" w:fill="FFFFFF"/>
            <w:vAlign w:val="center"/>
          </w:tcPr>
          <w:p w:rsidR="00E80F7C" w:rsidRPr="00495383" w:rsidRDefault="00E80F7C" w:rsidP="00E80F7C">
            <w:pPr>
              <w:jc w:val="center"/>
              <w:rPr>
                <w:sz w:val="20"/>
                <w:szCs w:val="20"/>
              </w:rPr>
            </w:pPr>
            <w:r w:rsidRPr="00495383">
              <w:rPr>
                <w:sz w:val="20"/>
                <w:szCs w:val="20"/>
              </w:rPr>
              <w:t>Tak</w:t>
            </w:r>
          </w:p>
        </w:tc>
      </w:tr>
    </w:tbl>
    <w:p w:rsidR="00E80F7C" w:rsidRPr="00495383" w:rsidRDefault="00E80F7C" w:rsidP="00E80F7C">
      <w:pPr>
        <w:rPr>
          <w:sz w:val="20"/>
          <w:szCs w:val="20"/>
        </w:rPr>
      </w:pPr>
    </w:p>
    <w:p w:rsidR="00E80F7C" w:rsidRDefault="00E80F7C" w:rsidP="004D0ACF">
      <w:pPr>
        <w:widowControl w:val="0"/>
        <w:numPr>
          <w:ilvl w:val="0"/>
          <w:numId w:val="19"/>
        </w:numPr>
        <w:overflowPunct w:val="0"/>
        <w:jc w:val="both"/>
        <w:textAlignment w:val="baseline"/>
        <w:rPr>
          <w:sz w:val="20"/>
          <w:szCs w:val="20"/>
        </w:rPr>
      </w:pPr>
      <w:r w:rsidRPr="00495383">
        <w:rPr>
          <w:sz w:val="20"/>
          <w:szCs w:val="20"/>
        </w:rPr>
        <w:t xml:space="preserve">Nazwy odczynników nie wskazują dostawcy, lecz zastosowano je w celu określenia właściwości jakie ma spełniać oferowany asortyment. Tam, gdzie Zamawiający opisał przedmiot zamówienia przez odniesienie do norm, ocen technicznych, specyfikacji technicznych i systemów referencji technicznych, o których mowa w art. 101 ust. 1 pkt 2 oraz ust. 3 ustawy </w:t>
      </w:r>
      <w:proofErr w:type="spellStart"/>
      <w:r w:rsidRPr="00495383">
        <w:rPr>
          <w:sz w:val="20"/>
          <w:szCs w:val="20"/>
        </w:rPr>
        <w:t>Pzp</w:t>
      </w:r>
      <w:proofErr w:type="spellEnd"/>
      <w:r w:rsidRPr="00495383">
        <w:rPr>
          <w:sz w:val="20"/>
          <w:szCs w:val="20"/>
        </w:rPr>
        <w:t>, Zamawiający wskazuje, że dopuszcza rozwiązania równoważne opisywanym, a odniesieniu takiemu towarzyszą wyrazy „lub równoważny”. Wykonawca, który powołuje się na rozwiązania równoważne opisywanym przez Zamawiającego, jest obowiązany wykazać, że oferowane przez niego dostawy, usługi lub roboty budowlane spełniają wymagania określone przez Zamawiającego.</w:t>
      </w:r>
    </w:p>
    <w:p w:rsidR="00E80F7C" w:rsidRPr="00495383" w:rsidRDefault="00E80F7C" w:rsidP="00E80F7C">
      <w:pPr>
        <w:widowControl w:val="0"/>
        <w:overflowPunct w:val="0"/>
        <w:ind w:left="360"/>
        <w:jc w:val="both"/>
        <w:textAlignment w:val="baseline"/>
        <w:rPr>
          <w:sz w:val="20"/>
          <w:szCs w:val="20"/>
        </w:rPr>
      </w:pPr>
    </w:p>
    <w:p w:rsidR="00E80F7C" w:rsidRPr="00495383" w:rsidRDefault="00E80F7C" w:rsidP="004D0ACF">
      <w:pPr>
        <w:widowControl w:val="0"/>
        <w:numPr>
          <w:ilvl w:val="0"/>
          <w:numId w:val="13"/>
        </w:numPr>
        <w:overflowPunct w:val="0"/>
        <w:jc w:val="both"/>
        <w:textAlignment w:val="baseline"/>
        <w:rPr>
          <w:color w:val="000000" w:themeColor="text1"/>
          <w:sz w:val="20"/>
          <w:szCs w:val="20"/>
        </w:rPr>
      </w:pPr>
      <w:r w:rsidRPr="00495383">
        <w:rPr>
          <w:color w:val="000000" w:themeColor="text1"/>
          <w:sz w:val="20"/>
          <w:szCs w:val="20"/>
        </w:rPr>
        <w:t>Jeżeli Wykonawca przelicza ilości odczynników ze względu na to, że oferuje inne opakowania zbiorcze, które nie mogą być dzielone – wtedy w ofercie należy wpisać ilość jaką faktycznie Zamawiający musi zakupić aby otrzymać wymaganą ilość odczynnika (zaokrąglenie w górę – za każde zaczęte nowe opakowanie).</w:t>
      </w:r>
    </w:p>
    <w:p w:rsidR="00E80F7C" w:rsidRPr="00495383" w:rsidRDefault="00E80F7C" w:rsidP="00E80F7C">
      <w:pPr>
        <w:jc w:val="both"/>
        <w:rPr>
          <w:color w:val="000000" w:themeColor="text1"/>
          <w:sz w:val="20"/>
          <w:szCs w:val="20"/>
        </w:rPr>
      </w:pPr>
    </w:p>
    <w:p w:rsidR="00E80F7C" w:rsidRPr="00495383" w:rsidRDefault="00E80F7C" w:rsidP="004D0ACF">
      <w:pPr>
        <w:widowControl w:val="0"/>
        <w:numPr>
          <w:ilvl w:val="0"/>
          <w:numId w:val="13"/>
        </w:numPr>
        <w:overflowPunct w:val="0"/>
        <w:jc w:val="both"/>
        <w:textAlignment w:val="baseline"/>
        <w:rPr>
          <w:sz w:val="20"/>
        </w:rPr>
      </w:pPr>
      <w:r w:rsidRPr="00495383">
        <w:rPr>
          <w:sz w:val="20"/>
        </w:rPr>
        <w:t>Wszystkie odczynniki muszą po</w:t>
      </w:r>
      <w:r>
        <w:rPr>
          <w:sz w:val="20"/>
        </w:rPr>
        <w:t>siadać Deklarację Zgodności CE.</w:t>
      </w:r>
    </w:p>
    <w:p w:rsidR="00E80F7C" w:rsidRDefault="00E80F7C" w:rsidP="00E80F7C">
      <w:pPr>
        <w:tabs>
          <w:tab w:val="left" w:pos="7614"/>
          <w:tab w:val="left" w:pos="8435"/>
        </w:tabs>
        <w:suppressAutoHyphens w:val="0"/>
        <w:rPr>
          <w:sz w:val="10"/>
          <w:szCs w:val="10"/>
        </w:rPr>
      </w:pPr>
    </w:p>
    <w:p w:rsidR="00E80F7C" w:rsidRDefault="00E80F7C" w:rsidP="00E80F7C">
      <w:pPr>
        <w:tabs>
          <w:tab w:val="left" w:pos="7614"/>
          <w:tab w:val="left" w:pos="8435"/>
        </w:tabs>
        <w:suppressAutoHyphens w:val="0"/>
        <w:rPr>
          <w:sz w:val="10"/>
          <w:szCs w:val="10"/>
        </w:rPr>
      </w:pPr>
    </w:p>
    <w:p w:rsidR="00E80F7C" w:rsidRPr="00441FE7" w:rsidRDefault="00E80F7C" w:rsidP="00E80F7C">
      <w:pPr>
        <w:tabs>
          <w:tab w:val="left" w:pos="7614"/>
          <w:tab w:val="left" w:pos="8435"/>
        </w:tabs>
        <w:suppressAutoHyphens w:val="0"/>
        <w:jc w:val="both"/>
        <w:rPr>
          <w:sz w:val="10"/>
          <w:szCs w:val="10"/>
        </w:rPr>
      </w:pPr>
    </w:p>
    <w:p w:rsidR="00E80F7C" w:rsidRPr="00E80F7C" w:rsidRDefault="00E80F7C" w:rsidP="004D0ACF">
      <w:pPr>
        <w:pStyle w:val="Akapitzlist"/>
        <w:widowControl w:val="0"/>
        <w:numPr>
          <w:ilvl w:val="0"/>
          <w:numId w:val="19"/>
        </w:numPr>
        <w:overflowPunct w:val="0"/>
        <w:contextualSpacing w:val="0"/>
        <w:jc w:val="both"/>
        <w:textAlignment w:val="baseline"/>
        <w:rPr>
          <w:b/>
          <w:sz w:val="20"/>
        </w:rPr>
      </w:pPr>
      <w:r w:rsidRPr="00B54FAF">
        <w:rPr>
          <w:b/>
          <w:sz w:val="20"/>
        </w:rPr>
        <w:t>Zamawiający wymaga, aby do każdej dostawy zostały dołączone instrukcje użytkowania w</w:t>
      </w:r>
      <w:r>
        <w:rPr>
          <w:b/>
          <w:sz w:val="20"/>
        </w:rPr>
        <w:t xml:space="preserve"> języku polskim.</w:t>
      </w:r>
    </w:p>
    <w:p w:rsidR="00E80F7C" w:rsidRDefault="00E80F7C" w:rsidP="00E80F7C">
      <w:pPr>
        <w:pStyle w:val="Akapitzlist"/>
        <w:rPr>
          <w:sz w:val="20"/>
        </w:rPr>
      </w:pPr>
    </w:p>
    <w:p w:rsidR="007F6A60" w:rsidRDefault="007F6A60" w:rsidP="004D0ACF">
      <w:pPr>
        <w:numPr>
          <w:ilvl w:val="0"/>
          <w:numId w:val="19"/>
        </w:numPr>
        <w:tabs>
          <w:tab w:val="left" w:pos="7614"/>
          <w:tab w:val="left" w:pos="8435"/>
        </w:tabs>
        <w:suppressAutoHyphens w:val="0"/>
        <w:jc w:val="both"/>
        <w:rPr>
          <w:sz w:val="20"/>
        </w:rPr>
      </w:pPr>
      <w:r w:rsidRPr="005715A7">
        <w:rPr>
          <w:sz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 Wzór umowy powierzenia przetwarzania danych oraz arkusz weryfikacyjny i inne wymagania w zakresie ochronnych danych osobowych są opublikowane na stronie internetowej Zamawiającego </w:t>
      </w:r>
      <w:hyperlink r:id="rId9" w:history="1">
        <w:r w:rsidRPr="00067399">
          <w:rPr>
            <w:rStyle w:val="Hipercze"/>
            <w:sz w:val="20"/>
          </w:rPr>
          <w:t>www.szpital.mielec.pl</w:t>
        </w:r>
      </w:hyperlink>
      <w:r w:rsidRPr="005715A7">
        <w:rPr>
          <w:sz w:val="20"/>
        </w:rPr>
        <w:t>.</w:t>
      </w:r>
    </w:p>
    <w:p w:rsidR="007F6A60" w:rsidRDefault="007F6A60" w:rsidP="007F6A60">
      <w:pPr>
        <w:pStyle w:val="Akapitzlist"/>
        <w:rPr>
          <w:sz w:val="20"/>
          <w:szCs w:val="20"/>
        </w:rPr>
      </w:pPr>
    </w:p>
    <w:p w:rsidR="007F6A60" w:rsidRPr="007F6A60" w:rsidRDefault="007F6A60" w:rsidP="004D0ACF">
      <w:pPr>
        <w:numPr>
          <w:ilvl w:val="0"/>
          <w:numId w:val="19"/>
        </w:numPr>
        <w:tabs>
          <w:tab w:val="left" w:pos="7614"/>
          <w:tab w:val="left" w:pos="8435"/>
        </w:tabs>
        <w:suppressAutoHyphens w:val="0"/>
        <w:jc w:val="both"/>
        <w:rPr>
          <w:sz w:val="20"/>
        </w:rPr>
      </w:pPr>
      <w:r w:rsidRPr="007F6A60">
        <w:rPr>
          <w:sz w:val="20"/>
          <w:szCs w:val="20"/>
        </w:rPr>
        <w:t>Przedstawiona oferta nie może stanowić zbiorczych cenników, lecz winna zostać sporządzona wyłącznie z ukierunkowaniem na prowadzone postępowanie i odpowiadać wymogom Zamaw</w:t>
      </w:r>
      <w:r w:rsidR="00064414">
        <w:rPr>
          <w:sz w:val="20"/>
          <w:szCs w:val="20"/>
        </w:rPr>
        <w:t>iającego określonym w niniejszym Zapytaniu Ofertowym</w:t>
      </w:r>
      <w:r w:rsidRPr="007F6A60">
        <w:rPr>
          <w:sz w:val="20"/>
          <w:szCs w:val="20"/>
        </w:rPr>
        <w:t>.</w:t>
      </w:r>
    </w:p>
    <w:p w:rsidR="008E4443" w:rsidRPr="006E6D52" w:rsidRDefault="008E4443" w:rsidP="006423C0">
      <w:pPr>
        <w:widowControl w:val="0"/>
        <w:overflowPunct w:val="0"/>
        <w:jc w:val="both"/>
        <w:textAlignment w:val="baseline"/>
        <w:rPr>
          <w:rFonts w:cs="Calibri"/>
          <w:color w:val="000000" w:themeColor="text1"/>
          <w:kern w:val="1"/>
          <w:sz w:val="20"/>
          <w:szCs w:val="20"/>
          <w:lang w:eastAsia="ar-SA"/>
        </w:rPr>
      </w:pPr>
    </w:p>
    <w:p w:rsidR="002033C6" w:rsidRPr="006E6D52" w:rsidRDefault="00B725EC" w:rsidP="004D0ACF">
      <w:pPr>
        <w:numPr>
          <w:ilvl w:val="0"/>
          <w:numId w:val="18"/>
        </w:numPr>
        <w:shd w:val="clear" w:color="auto" w:fill="FFFFFF"/>
        <w:suppressAutoHyphens w:val="0"/>
        <w:contextualSpacing/>
        <w:jc w:val="both"/>
        <w:rPr>
          <w:color w:val="000000" w:themeColor="text1"/>
          <w:sz w:val="20"/>
          <w:szCs w:val="20"/>
          <w:lang w:eastAsia="pl-PL"/>
        </w:rPr>
      </w:pPr>
      <w:r w:rsidRPr="006E6D52">
        <w:rPr>
          <w:b/>
          <w:color w:val="000000" w:themeColor="text1"/>
          <w:sz w:val="20"/>
          <w:szCs w:val="20"/>
          <w:lang w:eastAsia="pl-PL"/>
        </w:rPr>
        <w:t>TERMIN I MIEJSCE REALIZACJI ZAMÓWIENIA</w:t>
      </w:r>
      <w:r w:rsidR="00282F66" w:rsidRPr="006E6D52">
        <w:rPr>
          <w:color w:val="000000" w:themeColor="text1"/>
          <w:sz w:val="20"/>
          <w:szCs w:val="20"/>
          <w:lang w:eastAsia="pl-PL"/>
        </w:rPr>
        <w:t>:</w:t>
      </w:r>
      <w:r w:rsidR="00D266EC" w:rsidRPr="006E6D52">
        <w:rPr>
          <w:color w:val="000000" w:themeColor="text1"/>
          <w:sz w:val="20"/>
          <w:szCs w:val="20"/>
          <w:lang w:eastAsia="pl-PL"/>
        </w:rPr>
        <w:t xml:space="preserve"> </w:t>
      </w:r>
    </w:p>
    <w:p w:rsidR="000D3300" w:rsidRPr="006E6D52" w:rsidRDefault="000D3300" w:rsidP="000D3300">
      <w:pPr>
        <w:suppressAutoHyphens w:val="0"/>
        <w:ind w:left="426"/>
        <w:contextualSpacing/>
        <w:jc w:val="both"/>
        <w:rPr>
          <w:color w:val="000000" w:themeColor="text1"/>
          <w:sz w:val="10"/>
          <w:szCs w:val="10"/>
          <w:lang w:eastAsia="pl-PL"/>
        </w:rPr>
      </w:pPr>
    </w:p>
    <w:p w:rsidR="006E156F" w:rsidRPr="006E6D52" w:rsidRDefault="006E156F" w:rsidP="000B6BD4">
      <w:pPr>
        <w:suppressAutoHyphens w:val="0"/>
        <w:ind w:left="360"/>
        <w:contextualSpacing/>
        <w:jc w:val="both"/>
        <w:rPr>
          <w:color w:val="000000" w:themeColor="text1"/>
          <w:sz w:val="10"/>
          <w:szCs w:val="10"/>
          <w:lang w:eastAsia="pl-PL"/>
        </w:rPr>
      </w:pPr>
    </w:p>
    <w:p w:rsidR="006344C2" w:rsidRPr="006344C2" w:rsidRDefault="006E156F" w:rsidP="004D0ACF">
      <w:pPr>
        <w:pStyle w:val="Akapitzlist"/>
        <w:numPr>
          <w:ilvl w:val="3"/>
          <w:numId w:val="18"/>
        </w:numPr>
        <w:suppressAutoHyphens w:val="0"/>
        <w:ind w:left="357" w:hanging="357"/>
        <w:jc w:val="both"/>
        <w:rPr>
          <w:color w:val="000000" w:themeColor="text1"/>
          <w:sz w:val="20"/>
          <w:szCs w:val="20"/>
          <w:lang w:eastAsia="pl-PL"/>
        </w:rPr>
      </w:pPr>
      <w:r w:rsidRPr="006344C2">
        <w:rPr>
          <w:color w:val="000000" w:themeColor="text1"/>
          <w:sz w:val="20"/>
          <w:szCs w:val="20"/>
          <w:lang w:eastAsia="pl-PL"/>
        </w:rPr>
        <w:t>Termin realizacji zamówienia obejmuje okres:</w:t>
      </w:r>
      <w:r w:rsidR="00AE0602" w:rsidRPr="006344C2">
        <w:rPr>
          <w:color w:val="000000" w:themeColor="text1"/>
          <w:sz w:val="20"/>
          <w:szCs w:val="20"/>
          <w:lang w:eastAsia="pl-PL"/>
        </w:rPr>
        <w:t xml:space="preserve"> </w:t>
      </w:r>
      <w:r w:rsidR="006E079F">
        <w:rPr>
          <w:b/>
          <w:color w:val="000000" w:themeColor="text1"/>
          <w:sz w:val="20"/>
          <w:szCs w:val="20"/>
          <w:lang w:eastAsia="pl-PL"/>
        </w:rPr>
        <w:t xml:space="preserve">do </w:t>
      </w:r>
      <w:r w:rsidR="00E80F7C">
        <w:rPr>
          <w:b/>
          <w:color w:val="000000" w:themeColor="text1"/>
          <w:sz w:val="20"/>
          <w:szCs w:val="20"/>
          <w:lang w:eastAsia="pl-PL"/>
        </w:rPr>
        <w:t>15.07.2026r.</w:t>
      </w:r>
    </w:p>
    <w:p w:rsidR="006E156F" w:rsidRPr="006344C2" w:rsidRDefault="006E156F" w:rsidP="004D0ACF">
      <w:pPr>
        <w:pStyle w:val="Akapitzlist"/>
        <w:numPr>
          <w:ilvl w:val="3"/>
          <w:numId w:val="18"/>
        </w:numPr>
        <w:suppressAutoHyphens w:val="0"/>
        <w:ind w:left="357" w:hanging="357"/>
        <w:jc w:val="both"/>
        <w:rPr>
          <w:color w:val="000000" w:themeColor="text1"/>
          <w:sz w:val="20"/>
          <w:szCs w:val="20"/>
          <w:lang w:eastAsia="pl-PL"/>
        </w:rPr>
      </w:pPr>
      <w:r w:rsidRPr="006344C2">
        <w:rPr>
          <w:color w:val="000000" w:themeColor="text1"/>
          <w:sz w:val="20"/>
          <w:szCs w:val="20"/>
          <w:lang w:eastAsia="pl-PL"/>
        </w:rPr>
        <w:t>Miejsce realizacji zamówienia: Szpital Specjalistyczn</w:t>
      </w:r>
      <w:r w:rsidR="006E6D52" w:rsidRPr="006344C2">
        <w:rPr>
          <w:color w:val="000000" w:themeColor="text1"/>
          <w:sz w:val="20"/>
          <w:szCs w:val="20"/>
          <w:lang w:eastAsia="pl-PL"/>
        </w:rPr>
        <w:t>y</w:t>
      </w:r>
      <w:r w:rsidRPr="006344C2">
        <w:rPr>
          <w:color w:val="000000" w:themeColor="text1"/>
          <w:sz w:val="20"/>
          <w:szCs w:val="20"/>
          <w:lang w:eastAsia="pl-PL"/>
        </w:rPr>
        <w:t xml:space="preserve"> im. Edmunda Biernackiego w Mielcu, ul. Żeromskiego 22, 39-300 Mielec.</w:t>
      </w:r>
    </w:p>
    <w:p w:rsidR="00C905CA" w:rsidRPr="00A331F3" w:rsidRDefault="00C905CA" w:rsidP="000B6BD4">
      <w:pPr>
        <w:suppressAutoHyphens w:val="0"/>
        <w:ind w:left="330"/>
        <w:contextualSpacing/>
        <w:jc w:val="both"/>
        <w:rPr>
          <w:color w:val="FF0000"/>
          <w:sz w:val="20"/>
          <w:szCs w:val="20"/>
          <w:lang w:eastAsia="pl-PL"/>
        </w:rPr>
      </w:pPr>
    </w:p>
    <w:p w:rsidR="002E6831" w:rsidRPr="00A331F3" w:rsidRDefault="002E6831" w:rsidP="003757BB">
      <w:pPr>
        <w:suppressAutoHyphens w:val="0"/>
        <w:contextualSpacing/>
        <w:jc w:val="both"/>
        <w:rPr>
          <w:color w:val="FF0000"/>
          <w:sz w:val="20"/>
          <w:szCs w:val="20"/>
          <w:lang w:eastAsia="pl-PL"/>
        </w:rPr>
      </w:pPr>
    </w:p>
    <w:p w:rsidR="00E366C4" w:rsidRPr="006E6D52" w:rsidRDefault="00306AE3" w:rsidP="004D0ACF">
      <w:pPr>
        <w:numPr>
          <w:ilvl w:val="0"/>
          <w:numId w:val="18"/>
        </w:numPr>
        <w:shd w:val="clear" w:color="auto" w:fill="FFFFFF"/>
        <w:suppressAutoHyphens w:val="0"/>
        <w:ind w:left="426" w:hanging="426"/>
        <w:contextualSpacing/>
        <w:jc w:val="both"/>
        <w:rPr>
          <w:b/>
          <w:color w:val="000000" w:themeColor="text1"/>
          <w:sz w:val="20"/>
          <w:szCs w:val="20"/>
          <w:lang w:eastAsia="pl-PL"/>
        </w:rPr>
      </w:pPr>
      <w:r w:rsidRPr="006E6D52">
        <w:rPr>
          <w:b/>
          <w:bCs/>
          <w:color w:val="000000" w:themeColor="text1"/>
          <w:sz w:val="20"/>
          <w:szCs w:val="20"/>
          <w:lang w:eastAsia="pl-PL"/>
        </w:rPr>
        <w:t>OPIS WARU</w:t>
      </w:r>
      <w:r w:rsidR="00673C25" w:rsidRPr="006E6D52">
        <w:rPr>
          <w:b/>
          <w:bCs/>
          <w:color w:val="000000" w:themeColor="text1"/>
          <w:sz w:val="20"/>
          <w:szCs w:val="20"/>
          <w:lang w:eastAsia="pl-PL"/>
        </w:rPr>
        <w:t>NKÓW UDZIAŁU W POSTĘPO</w:t>
      </w:r>
      <w:r w:rsidR="006E156F" w:rsidRPr="006E6D52">
        <w:rPr>
          <w:b/>
          <w:bCs/>
          <w:color w:val="000000" w:themeColor="text1"/>
          <w:sz w:val="20"/>
          <w:szCs w:val="20"/>
          <w:lang w:eastAsia="pl-PL"/>
        </w:rPr>
        <w:t>WANIU ORAZ DOKUMENTY WYMAGANE W </w:t>
      </w:r>
      <w:r w:rsidR="00673C25" w:rsidRPr="006E6D52">
        <w:rPr>
          <w:b/>
          <w:bCs/>
          <w:color w:val="000000" w:themeColor="text1"/>
          <w:sz w:val="20"/>
          <w:szCs w:val="20"/>
          <w:lang w:eastAsia="pl-PL"/>
        </w:rPr>
        <w:t>OFERCIE:</w:t>
      </w:r>
      <w:r w:rsidR="00673C25" w:rsidRPr="006E6D52">
        <w:rPr>
          <w:b/>
          <w:color w:val="000000" w:themeColor="text1"/>
          <w:sz w:val="20"/>
          <w:szCs w:val="20"/>
          <w:lang w:eastAsia="pl-PL"/>
        </w:rPr>
        <w:t xml:space="preserve"> </w:t>
      </w:r>
    </w:p>
    <w:p w:rsidR="007763F3" w:rsidRPr="006E6D52" w:rsidRDefault="007763F3" w:rsidP="000B6BD4">
      <w:pPr>
        <w:suppressAutoHyphens w:val="0"/>
        <w:ind w:left="360"/>
        <w:contextualSpacing/>
        <w:jc w:val="both"/>
        <w:rPr>
          <w:b/>
          <w:color w:val="000000" w:themeColor="text1"/>
          <w:sz w:val="10"/>
          <w:szCs w:val="10"/>
          <w:lang w:eastAsia="pl-PL"/>
        </w:rPr>
      </w:pPr>
    </w:p>
    <w:p w:rsidR="007763F3" w:rsidRPr="006E6D52" w:rsidRDefault="007763F3" w:rsidP="004D0ACF">
      <w:pPr>
        <w:pStyle w:val="Akapitzlist"/>
        <w:numPr>
          <w:ilvl w:val="3"/>
          <w:numId w:val="18"/>
        </w:numPr>
        <w:suppressAutoHyphens w:val="0"/>
        <w:ind w:left="357" w:hanging="357"/>
        <w:jc w:val="both"/>
        <w:rPr>
          <w:color w:val="000000" w:themeColor="text1"/>
          <w:sz w:val="20"/>
          <w:szCs w:val="20"/>
          <w:lang w:eastAsia="pl-PL"/>
        </w:rPr>
      </w:pPr>
      <w:r w:rsidRPr="006E6D52">
        <w:rPr>
          <w:color w:val="000000" w:themeColor="text1"/>
          <w:sz w:val="20"/>
          <w:szCs w:val="20"/>
          <w:lang w:eastAsia="pl-PL"/>
        </w:rPr>
        <w:t>Warunki udziału w postępowaniu:</w:t>
      </w:r>
    </w:p>
    <w:p w:rsidR="007763F3" w:rsidRPr="006E6D52" w:rsidRDefault="007763F3" w:rsidP="003D7F02">
      <w:pPr>
        <w:suppressAutoHyphens w:val="0"/>
        <w:ind w:left="720"/>
        <w:jc w:val="both"/>
        <w:rPr>
          <w:color w:val="000000" w:themeColor="text1"/>
          <w:sz w:val="20"/>
          <w:szCs w:val="20"/>
        </w:rPr>
      </w:pPr>
      <w:r w:rsidRPr="006E6D52">
        <w:rPr>
          <w:color w:val="000000" w:themeColor="text1"/>
          <w:sz w:val="20"/>
          <w:szCs w:val="20"/>
        </w:rPr>
        <w:t>Zamawiający nie precyzuje w tym zakresie żadnych wymagań, których spełnienie Wykonawca zobowiązany jest wykazać w sposób szczególny.</w:t>
      </w:r>
    </w:p>
    <w:p w:rsidR="007763F3" w:rsidRPr="006E6D52" w:rsidRDefault="007763F3" w:rsidP="003D7F02">
      <w:pPr>
        <w:pStyle w:val="Akapitzlist"/>
        <w:suppressAutoHyphens w:val="0"/>
        <w:ind w:left="1440"/>
        <w:jc w:val="both"/>
        <w:rPr>
          <w:color w:val="000000" w:themeColor="text1"/>
          <w:sz w:val="10"/>
          <w:szCs w:val="10"/>
          <w:lang w:eastAsia="pl-PL"/>
        </w:rPr>
      </w:pPr>
    </w:p>
    <w:p w:rsidR="007763F3" w:rsidRPr="00902D29" w:rsidRDefault="007763F3" w:rsidP="004D0ACF">
      <w:pPr>
        <w:pStyle w:val="Akapitzlist"/>
        <w:numPr>
          <w:ilvl w:val="3"/>
          <w:numId w:val="18"/>
        </w:numPr>
        <w:suppressAutoHyphens w:val="0"/>
        <w:ind w:left="357" w:hanging="357"/>
        <w:jc w:val="both"/>
        <w:rPr>
          <w:color w:val="000000" w:themeColor="text1"/>
          <w:sz w:val="20"/>
          <w:szCs w:val="20"/>
          <w:lang w:eastAsia="pl-PL"/>
        </w:rPr>
      </w:pPr>
      <w:r w:rsidRPr="00902D29">
        <w:rPr>
          <w:color w:val="000000" w:themeColor="text1"/>
          <w:sz w:val="20"/>
          <w:szCs w:val="20"/>
          <w:lang w:eastAsia="pl-PL"/>
        </w:rPr>
        <w:t>Wykonawca powinien przedstawić następujące oświadczenia i dokumenty:</w:t>
      </w:r>
    </w:p>
    <w:p w:rsidR="007763F3" w:rsidRPr="006E6D52" w:rsidRDefault="007763F3" w:rsidP="00CF6950">
      <w:pPr>
        <w:pStyle w:val="Akapitzlist"/>
        <w:numPr>
          <w:ilvl w:val="0"/>
          <w:numId w:val="5"/>
        </w:numPr>
        <w:ind w:left="993"/>
        <w:jc w:val="both"/>
        <w:rPr>
          <w:color w:val="000000" w:themeColor="text1"/>
          <w:sz w:val="20"/>
          <w:szCs w:val="20"/>
        </w:rPr>
      </w:pPr>
      <w:r w:rsidRPr="006E6D52">
        <w:rPr>
          <w:color w:val="000000" w:themeColor="text1"/>
          <w:sz w:val="20"/>
          <w:szCs w:val="20"/>
        </w:rPr>
        <w:t>Wypełniony formularz oferty zgodnie z załączonym do Zapytania wzorem (zaleca się złożyć ofertę na</w:t>
      </w:r>
      <w:r w:rsidR="008E7F2A" w:rsidRPr="006E6D52">
        <w:rPr>
          <w:color w:val="000000" w:themeColor="text1"/>
          <w:sz w:val="20"/>
          <w:szCs w:val="20"/>
        </w:rPr>
        <w:t> </w:t>
      </w:r>
      <w:r w:rsidRPr="006E6D52">
        <w:rPr>
          <w:color w:val="000000" w:themeColor="text1"/>
          <w:sz w:val="20"/>
          <w:szCs w:val="20"/>
        </w:rPr>
        <w:t>załączonym wzorze - Załącznik nr 1 do Zapytania),</w:t>
      </w:r>
    </w:p>
    <w:p w:rsidR="007763F3" w:rsidRPr="006E6D52" w:rsidRDefault="00FA0B5F" w:rsidP="00CF6950">
      <w:pPr>
        <w:pStyle w:val="Akapitzlist"/>
        <w:numPr>
          <w:ilvl w:val="0"/>
          <w:numId w:val="5"/>
        </w:numPr>
        <w:ind w:left="993"/>
        <w:jc w:val="both"/>
        <w:rPr>
          <w:color w:val="000000" w:themeColor="text1"/>
          <w:sz w:val="20"/>
          <w:szCs w:val="20"/>
        </w:rPr>
      </w:pPr>
      <w:r w:rsidRPr="006E6D52">
        <w:rPr>
          <w:color w:val="000000" w:themeColor="text1"/>
          <w:sz w:val="20"/>
          <w:szCs w:val="20"/>
        </w:rPr>
        <w:t>W celu potwierdzenia, że osoba działająca w imieniu Wykonawcy jest umocowana do jego reprezentowania:</w:t>
      </w:r>
    </w:p>
    <w:p w:rsidR="007763F3" w:rsidRPr="006E6D52" w:rsidRDefault="00CF6950" w:rsidP="00CF6950">
      <w:pPr>
        <w:ind w:left="1276"/>
        <w:jc w:val="both"/>
        <w:rPr>
          <w:color w:val="000000" w:themeColor="text1"/>
          <w:sz w:val="20"/>
          <w:szCs w:val="20"/>
        </w:rPr>
      </w:pPr>
      <w:r w:rsidRPr="006E6D52">
        <w:rPr>
          <w:color w:val="000000" w:themeColor="text1"/>
          <w:sz w:val="20"/>
          <w:szCs w:val="20"/>
        </w:rPr>
        <w:t xml:space="preserve">- </w:t>
      </w:r>
      <w:r w:rsidR="007763F3" w:rsidRPr="006E6D52">
        <w:rPr>
          <w:color w:val="000000" w:themeColor="text1"/>
          <w:sz w:val="20"/>
          <w:szCs w:val="20"/>
        </w:rPr>
        <w:t xml:space="preserve">Odpis </w:t>
      </w:r>
      <w:r w:rsidR="002C3219" w:rsidRPr="006E6D52">
        <w:rPr>
          <w:color w:val="000000" w:themeColor="text1"/>
          <w:sz w:val="20"/>
          <w:szCs w:val="20"/>
        </w:rPr>
        <w:t xml:space="preserve">lub informację z Krajowego Rejestru Sądowego, Centralnej Ewidencji i Informacji o Działalności Gospodarczej lub innego właściwego rejestru, chyba że Zamawiający może </w:t>
      </w:r>
      <w:r w:rsidR="002C3219" w:rsidRPr="006E6D52">
        <w:rPr>
          <w:color w:val="000000" w:themeColor="text1"/>
          <w:sz w:val="20"/>
          <w:szCs w:val="20"/>
        </w:rPr>
        <w:lastRenderedPageBreak/>
        <w:t>je uzyskać za pomocą bezpłatnych i ogólnodostępnych baz danych a Wykonawca np. w Formularzu ofertowym wskazał dane umożliwiające dostęp do tych dokumentów w odniesieniu do Wykonawcy jak również w odniesieniu do podmiotów udostępniających zasoby</w:t>
      </w:r>
      <w:r w:rsidR="007763F3" w:rsidRPr="006E6D52">
        <w:rPr>
          <w:color w:val="000000" w:themeColor="text1"/>
          <w:sz w:val="20"/>
          <w:szCs w:val="20"/>
        </w:rPr>
        <w:t>.</w:t>
      </w:r>
    </w:p>
    <w:p w:rsidR="007763F3" w:rsidRPr="006E6D52" w:rsidRDefault="007763F3" w:rsidP="00CF6950">
      <w:pPr>
        <w:pStyle w:val="Default"/>
        <w:numPr>
          <w:ilvl w:val="0"/>
          <w:numId w:val="5"/>
        </w:numPr>
        <w:ind w:left="993" w:hanging="284"/>
        <w:jc w:val="both"/>
        <w:rPr>
          <w:color w:val="000000" w:themeColor="text1"/>
          <w:sz w:val="20"/>
          <w:szCs w:val="20"/>
        </w:rPr>
      </w:pPr>
      <w:r w:rsidRPr="006E6D52">
        <w:rPr>
          <w:color w:val="000000" w:themeColor="text1"/>
          <w:sz w:val="20"/>
          <w:szCs w:val="20"/>
        </w:rPr>
        <w:t xml:space="preserve">W celu potwierdzenia, że oferowane dostawy odpowiadają wymaganiom Zamawiającego: </w:t>
      </w:r>
    </w:p>
    <w:p w:rsidR="007763F3" w:rsidRPr="006E6D52" w:rsidRDefault="00CF6950" w:rsidP="00CF6950">
      <w:pPr>
        <w:pStyle w:val="Default"/>
        <w:ind w:left="1276"/>
        <w:jc w:val="both"/>
        <w:rPr>
          <w:color w:val="000000" w:themeColor="text1"/>
          <w:sz w:val="20"/>
          <w:szCs w:val="20"/>
        </w:rPr>
      </w:pPr>
      <w:r w:rsidRPr="006E6D52">
        <w:rPr>
          <w:color w:val="000000" w:themeColor="text1"/>
          <w:sz w:val="20"/>
          <w:szCs w:val="20"/>
        </w:rPr>
        <w:t xml:space="preserve">- </w:t>
      </w:r>
      <w:r w:rsidR="007763F3" w:rsidRPr="006E6D52">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6E6D52">
        <w:rPr>
          <w:color w:val="000000" w:themeColor="text1"/>
          <w:sz w:val="20"/>
          <w:szCs w:val="20"/>
        </w:rPr>
        <w:t>Zapytania</w:t>
      </w:r>
      <w:r w:rsidR="007763F3" w:rsidRPr="006E6D52">
        <w:rPr>
          <w:color w:val="000000" w:themeColor="text1"/>
          <w:sz w:val="20"/>
          <w:szCs w:val="20"/>
        </w:rPr>
        <w:t xml:space="preserve">). </w:t>
      </w:r>
    </w:p>
    <w:p w:rsidR="00E44E40" w:rsidRPr="00A331F3" w:rsidRDefault="00E44E40" w:rsidP="000B3F0D">
      <w:pPr>
        <w:pStyle w:val="Default"/>
        <w:jc w:val="both"/>
        <w:rPr>
          <w:color w:val="FF0000"/>
          <w:sz w:val="20"/>
          <w:szCs w:val="20"/>
        </w:rPr>
      </w:pPr>
    </w:p>
    <w:p w:rsidR="00FF6586" w:rsidRPr="006E6D52" w:rsidRDefault="00673C25" w:rsidP="004D0ACF">
      <w:pPr>
        <w:numPr>
          <w:ilvl w:val="0"/>
          <w:numId w:val="18"/>
        </w:numPr>
        <w:shd w:val="clear" w:color="auto" w:fill="FFFFFF"/>
        <w:suppressAutoHyphens w:val="0"/>
        <w:ind w:left="426" w:hanging="426"/>
        <w:jc w:val="both"/>
        <w:rPr>
          <w:b/>
          <w:color w:val="000000" w:themeColor="text1"/>
          <w:sz w:val="20"/>
          <w:szCs w:val="20"/>
          <w:lang w:eastAsia="pl-PL"/>
        </w:rPr>
      </w:pPr>
      <w:r w:rsidRPr="006E6D52">
        <w:rPr>
          <w:b/>
          <w:color w:val="000000" w:themeColor="text1"/>
          <w:sz w:val="20"/>
          <w:szCs w:val="20"/>
          <w:lang w:eastAsia="pl-PL"/>
        </w:rPr>
        <w:t>OPIS SPOSOBU PRZYGOTOWANIA OFERTY</w:t>
      </w:r>
      <w:r w:rsidR="00FF6586" w:rsidRPr="006E6D52">
        <w:rPr>
          <w:b/>
          <w:color w:val="000000" w:themeColor="text1"/>
          <w:sz w:val="20"/>
          <w:szCs w:val="20"/>
          <w:lang w:eastAsia="pl-PL"/>
        </w:rPr>
        <w:t>:</w:t>
      </w:r>
    </w:p>
    <w:p w:rsidR="007763F3" w:rsidRPr="006E6D52" w:rsidRDefault="007763F3" w:rsidP="007763F3">
      <w:pPr>
        <w:suppressAutoHyphens w:val="0"/>
        <w:ind w:left="30"/>
        <w:jc w:val="both"/>
        <w:rPr>
          <w:b/>
          <w:color w:val="000000" w:themeColor="text1"/>
          <w:sz w:val="10"/>
          <w:szCs w:val="10"/>
          <w:lang w:eastAsia="pl-PL"/>
        </w:rPr>
      </w:pPr>
    </w:p>
    <w:p w:rsidR="00902D29" w:rsidRDefault="003D7F02" w:rsidP="004D0ACF">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Ofertę należy sporządzić w postaci elektronicznej zgodnie z Formularzem ofertowym stanowiącym Załącznik nr 1 do Zapytania ofertowego.</w:t>
      </w:r>
    </w:p>
    <w:p w:rsidR="00902D29" w:rsidRPr="00902D29" w:rsidRDefault="00902D29" w:rsidP="00902D29">
      <w:pPr>
        <w:pStyle w:val="Akapitzlist"/>
        <w:ind w:left="357"/>
        <w:jc w:val="both"/>
        <w:rPr>
          <w:color w:val="000000" w:themeColor="text1"/>
          <w:sz w:val="10"/>
          <w:szCs w:val="10"/>
          <w:lang w:eastAsia="pl-PL"/>
        </w:rPr>
      </w:pPr>
    </w:p>
    <w:p w:rsidR="003D7F02" w:rsidRPr="00902D29" w:rsidRDefault="003D7F02" w:rsidP="004D0ACF">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902D29">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6E6D52" w:rsidRDefault="008E4443" w:rsidP="008E4443">
      <w:pPr>
        <w:pStyle w:val="Akapitzlist"/>
        <w:rPr>
          <w:b/>
          <w:color w:val="000000" w:themeColor="text1"/>
          <w:sz w:val="20"/>
          <w:szCs w:val="20"/>
          <w:lang w:eastAsia="pl-PL"/>
        </w:rPr>
      </w:pPr>
    </w:p>
    <w:p w:rsidR="008E4443" w:rsidRPr="006E6D52" w:rsidRDefault="008E4443" w:rsidP="008E4443">
      <w:pPr>
        <w:pStyle w:val="Akapitzlist"/>
        <w:jc w:val="both"/>
        <w:rPr>
          <w:b/>
          <w:color w:val="000000" w:themeColor="text1"/>
          <w:sz w:val="20"/>
          <w:szCs w:val="20"/>
          <w:lang w:eastAsia="pl-PL"/>
        </w:rPr>
      </w:pPr>
      <w:r w:rsidRPr="006E6D52">
        <w:rPr>
          <w:b/>
          <w:color w:val="000000" w:themeColor="text1"/>
          <w:sz w:val="20"/>
          <w:szCs w:val="20"/>
          <w:lang w:eastAsia="pl-PL"/>
        </w:rPr>
        <w:t>UWAGA! Podpis osobisty nie jest podpisem własnoręcznym, a podpisem elektronicznym.</w:t>
      </w:r>
    </w:p>
    <w:p w:rsidR="008E4443" w:rsidRPr="006E6D52" w:rsidRDefault="008E4443" w:rsidP="008E4443">
      <w:pPr>
        <w:pStyle w:val="Akapitzlist"/>
        <w:jc w:val="both"/>
        <w:rPr>
          <w:b/>
          <w:color w:val="000000" w:themeColor="text1"/>
          <w:sz w:val="20"/>
          <w:szCs w:val="20"/>
          <w:lang w:eastAsia="pl-PL"/>
        </w:rPr>
      </w:pPr>
      <w:r w:rsidRPr="006E6D52">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6E6D52">
        <w:rPr>
          <w:b/>
          <w:color w:val="000000" w:themeColor="text1"/>
          <w:sz w:val="20"/>
          <w:szCs w:val="20"/>
          <w:lang w:eastAsia="pl-PL"/>
        </w:rPr>
        <w:t>eIDAS</w:t>
      </w:r>
      <w:proofErr w:type="spellEnd"/>
      <w:r w:rsidRPr="006E6D52">
        <w:rPr>
          <w:b/>
          <w:color w:val="000000" w:themeColor="text1"/>
          <w:sz w:val="20"/>
          <w:szCs w:val="20"/>
          <w:lang w:eastAsia="pl-PL"/>
        </w:rPr>
        <w:t>, weryfikowany za pomocą certyfikatu podpisu osobistego, którym jest poświadczenie elektroniczne przyporządkowujące dane, służące do</w:t>
      </w:r>
      <w:r w:rsidR="00E069F1" w:rsidRPr="006E6D52">
        <w:rPr>
          <w:b/>
          <w:color w:val="000000" w:themeColor="text1"/>
          <w:sz w:val="20"/>
          <w:szCs w:val="20"/>
          <w:lang w:eastAsia="pl-PL"/>
        </w:rPr>
        <w:t> </w:t>
      </w:r>
      <w:r w:rsidRPr="006E6D52">
        <w:rPr>
          <w:b/>
          <w:color w:val="000000" w:themeColor="text1"/>
          <w:sz w:val="20"/>
          <w:szCs w:val="20"/>
          <w:lang w:eastAsia="pl-PL"/>
        </w:rPr>
        <w:t>walidacji podpisu osobistego do posiada</w:t>
      </w:r>
      <w:r w:rsidR="00E069F1" w:rsidRPr="006E6D52">
        <w:rPr>
          <w:b/>
          <w:color w:val="000000" w:themeColor="text1"/>
          <w:sz w:val="20"/>
          <w:szCs w:val="20"/>
          <w:lang w:eastAsia="pl-PL"/>
        </w:rPr>
        <w:t>cza dowodu osobistego, potwierdzające dane tego posiadacza.</w:t>
      </w:r>
      <w:r w:rsidRPr="006E6D52">
        <w:rPr>
          <w:b/>
          <w:color w:val="000000" w:themeColor="text1"/>
          <w:sz w:val="20"/>
          <w:szCs w:val="20"/>
          <w:lang w:eastAsia="pl-PL"/>
        </w:rPr>
        <w:t xml:space="preserve"> </w:t>
      </w:r>
    </w:p>
    <w:p w:rsidR="003D7F02" w:rsidRPr="000B3F0D" w:rsidRDefault="003D7F02" w:rsidP="003D7F02">
      <w:pPr>
        <w:pStyle w:val="Akapitzlist"/>
        <w:ind w:left="360"/>
        <w:jc w:val="both"/>
        <w:rPr>
          <w:color w:val="000000" w:themeColor="text1"/>
          <w:sz w:val="10"/>
          <w:szCs w:val="10"/>
          <w:lang w:eastAsia="pl-PL"/>
        </w:rPr>
      </w:pPr>
    </w:p>
    <w:p w:rsidR="00902D29" w:rsidRDefault="003D7F02" w:rsidP="004D0ACF">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902D29" w:rsidRPr="00902D29" w:rsidRDefault="00902D29" w:rsidP="00902D29">
      <w:pPr>
        <w:pStyle w:val="Akapitzlist"/>
        <w:ind w:left="357"/>
        <w:jc w:val="both"/>
        <w:rPr>
          <w:color w:val="000000" w:themeColor="text1"/>
          <w:sz w:val="10"/>
          <w:szCs w:val="10"/>
          <w:lang w:eastAsia="pl-PL"/>
        </w:rPr>
      </w:pPr>
    </w:p>
    <w:p w:rsidR="00902D29" w:rsidRDefault="003D7F02" w:rsidP="004D0ACF">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Do oferty Wykonawca winien załączyć wszystkie wymagane dokumenty i oświadczenia.</w:t>
      </w:r>
    </w:p>
    <w:p w:rsidR="00902D29" w:rsidRPr="00902D29" w:rsidRDefault="00902D29" w:rsidP="00902D29">
      <w:pPr>
        <w:pStyle w:val="Akapitzlist"/>
        <w:rPr>
          <w:color w:val="000000" w:themeColor="text1"/>
          <w:sz w:val="10"/>
          <w:szCs w:val="10"/>
          <w:lang w:eastAsia="pl-PL"/>
        </w:rPr>
      </w:pPr>
    </w:p>
    <w:p w:rsidR="00902D29" w:rsidRDefault="003D7F02" w:rsidP="004D0ACF">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W przypadku gdy Wykonawca jako załącznik do oferty, dołącza kopię jakiegoś dokumentu, kopia ta</w:t>
      </w:r>
      <w:r w:rsidR="008E7F2A" w:rsidRPr="00902D29">
        <w:rPr>
          <w:color w:val="000000" w:themeColor="text1"/>
          <w:sz w:val="20"/>
          <w:szCs w:val="20"/>
          <w:lang w:eastAsia="pl-PL"/>
        </w:rPr>
        <w:t> </w:t>
      </w:r>
      <w:r w:rsidRPr="00902D29">
        <w:rPr>
          <w:color w:val="000000" w:themeColor="text1"/>
          <w:sz w:val="20"/>
          <w:szCs w:val="20"/>
          <w:lang w:eastAsia="pl-PL"/>
        </w:rPr>
        <w:t>powinna być potwierdzona „za zgodność z oryginałem”.</w:t>
      </w:r>
    </w:p>
    <w:p w:rsidR="00902D29" w:rsidRPr="00902D29" w:rsidRDefault="00902D29" w:rsidP="00B422FA">
      <w:pPr>
        <w:pStyle w:val="Akapitzlist"/>
        <w:rPr>
          <w:color w:val="000000" w:themeColor="text1"/>
          <w:sz w:val="10"/>
          <w:szCs w:val="10"/>
          <w:lang w:eastAsia="pl-PL"/>
        </w:rPr>
      </w:pPr>
    </w:p>
    <w:p w:rsidR="00B422FA" w:rsidRPr="00B422FA" w:rsidRDefault="003D7F02" w:rsidP="004D0ACF">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Każdy Wykonawca może złożyć tylko jedną ofertę.</w:t>
      </w:r>
    </w:p>
    <w:p w:rsidR="00FF632E" w:rsidRPr="00FF632E" w:rsidRDefault="00FF632E" w:rsidP="004D0ACF">
      <w:pPr>
        <w:pStyle w:val="Akapitzlist"/>
        <w:numPr>
          <w:ilvl w:val="3"/>
          <w:numId w:val="18"/>
        </w:numPr>
        <w:ind w:left="357" w:hanging="357"/>
        <w:jc w:val="both"/>
        <w:rPr>
          <w:color w:val="000000" w:themeColor="text1"/>
          <w:sz w:val="20"/>
          <w:szCs w:val="20"/>
          <w:lang w:eastAsia="pl-PL"/>
        </w:rPr>
      </w:pPr>
      <w:r w:rsidRPr="00FF632E">
        <w:rPr>
          <w:rFonts w:cs="Calibri"/>
          <w:bCs/>
          <w:color w:val="000000" w:themeColor="text1"/>
          <w:kern w:val="1"/>
          <w:sz w:val="20"/>
          <w:szCs w:val="20"/>
          <w:lang w:eastAsia="ar-SA"/>
        </w:rPr>
        <w:t>Zamawiający dopuszcza możliwość składania ofert częściowych na poszczególne Grupy Asortymentowe. Każda Grupa Asortymentowa będzie rozpatrywana indywidualnie.</w:t>
      </w:r>
    </w:p>
    <w:p w:rsidR="00902D29" w:rsidRPr="000B3F0D" w:rsidRDefault="00902D29" w:rsidP="00B422FA">
      <w:pPr>
        <w:pStyle w:val="Akapitzlist"/>
        <w:rPr>
          <w:color w:val="000000" w:themeColor="text1"/>
          <w:sz w:val="10"/>
          <w:szCs w:val="10"/>
          <w:lang w:eastAsia="pl-PL"/>
        </w:rPr>
      </w:pPr>
    </w:p>
    <w:p w:rsidR="00902D29" w:rsidRDefault="003D7F02" w:rsidP="004D0ACF">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Wykonawca ponosi wszelkie koszty związane z przygotowaniem i złożeniem oferty.</w:t>
      </w:r>
    </w:p>
    <w:p w:rsidR="00902D29" w:rsidRPr="00902D29" w:rsidRDefault="00902D29" w:rsidP="00902D29">
      <w:pPr>
        <w:pStyle w:val="Akapitzlist"/>
        <w:rPr>
          <w:color w:val="000000" w:themeColor="text1"/>
          <w:sz w:val="10"/>
          <w:szCs w:val="10"/>
          <w:lang w:eastAsia="pl-PL"/>
        </w:rPr>
      </w:pPr>
    </w:p>
    <w:p w:rsidR="003D7F02" w:rsidRPr="00902D29" w:rsidRDefault="003D7F02" w:rsidP="004D0ACF">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Oferty złożone po terminie nie będą rozpatrywane.</w:t>
      </w:r>
    </w:p>
    <w:p w:rsidR="00CF6950" w:rsidRDefault="00CF6950" w:rsidP="00CF6950">
      <w:pPr>
        <w:jc w:val="both"/>
        <w:rPr>
          <w:b/>
          <w:bCs/>
          <w:color w:val="FF0000"/>
          <w:sz w:val="20"/>
          <w:szCs w:val="20"/>
          <w:lang w:eastAsia="pl-PL"/>
        </w:rPr>
      </w:pPr>
    </w:p>
    <w:p w:rsidR="000B3F0D" w:rsidRPr="00A331F3" w:rsidRDefault="000B3F0D" w:rsidP="00CF6950">
      <w:pPr>
        <w:jc w:val="both"/>
        <w:rPr>
          <w:b/>
          <w:bCs/>
          <w:color w:val="FF0000"/>
          <w:sz w:val="20"/>
          <w:szCs w:val="20"/>
          <w:lang w:eastAsia="pl-PL"/>
        </w:rPr>
      </w:pPr>
    </w:p>
    <w:p w:rsidR="003D7F02" w:rsidRPr="008B7DF0" w:rsidRDefault="003D7F02" w:rsidP="00F46153">
      <w:pPr>
        <w:pStyle w:val="Akapitzlist"/>
        <w:numPr>
          <w:ilvl w:val="0"/>
          <w:numId w:val="12"/>
        </w:numPr>
        <w:jc w:val="both"/>
        <w:rPr>
          <w:rFonts w:cs="Calibri"/>
          <w:b/>
          <w:bCs/>
          <w:color w:val="000000" w:themeColor="text1"/>
          <w:kern w:val="1"/>
          <w:sz w:val="20"/>
          <w:szCs w:val="20"/>
          <w:lang w:eastAsia="ar-SA"/>
        </w:rPr>
      </w:pPr>
      <w:bookmarkStart w:id="1" w:name="_Hlk104199229"/>
      <w:r w:rsidRPr="008B7DF0">
        <w:rPr>
          <w:rFonts w:cs="Calibri"/>
          <w:b/>
          <w:bCs/>
          <w:color w:val="000000" w:themeColor="text1"/>
          <w:kern w:val="1"/>
          <w:sz w:val="20"/>
          <w:szCs w:val="20"/>
          <w:lang w:eastAsia="ar-SA"/>
        </w:rPr>
        <w:t xml:space="preserve">KOMUNIKACJA W POSTĘPOWANIU:  </w:t>
      </w:r>
    </w:p>
    <w:p w:rsidR="003D7F02" w:rsidRPr="008B7DF0" w:rsidRDefault="003D7F02" w:rsidP="003D7F02">
      <w:pPr>
        <w:pStyle w:val="Akapitzlist"/>
        <w:ind w:left="0"/>
        <w:rPr>
          <w:rFonts w:cs="Calibri"/>
          <w:color w:val="000000" w:themeColor="text1"/>
          <w:kern w:val="1"/>
          <w:sz w:val="10"/>
          <w:szCs w:val="10"/>
          <w:lang w:eastAsia="ar-SA"/>
        </w:rPr>
      </w:pPr>
    </w:p>
    <w:p w:rsidR="00902D29" w:rsidRPr="00902D29" w:rsidRDefault="003D7F02" w:rsidP="004D0ACF">
      <w:pPr>
        <w:pStyle w:val="Akapitzlist"/>
        <w:numPr>
          <w:ilvl w:val="6"/>
          <w:numId w:val="18"/>
        </w:numPr>
        <w:tabs>
          <w:tab w:val="left" w:pos="851"/>
        </w:tabs>
        <w:ind w:left="357" w:hanging="357"/>
        <w:jc w:val="both"/>
        <w:rPr>
          <w:rFonts w:cs="Calibri"/>
          <w:b/>
          <w:bCs/>
          <w:color w:val="000000" w:themeColor="text1"/>
          <w:kern w:val="1"/>
          <w:sz w:val="20"/>
          <w:szCs w:val="20"/>
          <w:lang w:eastAsia="ar-SA"/>
        </w:rPr>
      </w:pPr>
      <w:r w:rsidRPr="00902D29">
        <w:rPr>
          <w:color w:val="000000" w:themeColor="text1"/>
          <w:sz w:val="20"/>
          <w:szCs w:val="20"/>
          <w:lang w:eastAsia="pl-PL"/>
        </w:rPr>
        <w:t>Komunikacja w postępowaniu o udzielenie zamówienia, w tym składanie ofert, wymiana informacji oraz</w:t>
      </w:r>
      <w:r w:rsidR="00AB738E" w:rsidRPr="00902D29">
        <w:rPr>
          <w:color w:val="000000" w:themeColor="text1"/>
          <w:sz w:val="20"/>
          <w:szCs w:val="20"/>
          <w:lang w:eastAsia="pl-PL"/>
        </w:rPr>
        <w:t> </w:t>
      </w:r>
      <w:r w:rsidRPr="00902D29">
        <w:rPr>
          <w:color w:val="000000" w:themeColor="text1"/>
          <w:sz w:val="20"/>
          <w:szCs w:val="20"/>
          <w:lang w:eastAsia="pl-PL"/>
        </w:rPr>
        <w:t>przekazywanie dokumentów lub oświadczeń między Zamawiającym a Wykonawcą, odbywa się przy</w:t>
      </w:r>
      <w:r w:rsidR="00AB738E" w:rsidRPr="00902D29">
        <w:rPr>
          <w:color w:val="000000" w:themeColor="text1"/>
          <w:sz w:val="20"/>
          <w:szCs w:val="20"/>
          <w:lang w:eastAsia="pl-PL"/>
        </w:rPr>
        <w:t> </w:t>
      </w:r>
      <w:r w:rsidRPr="00902D29">
        <w:rPr>
          <w:color w:val="000000" w:themeColor="text1"/>
          <w:sz w:val="20"/>
          <w:szCs w:val="20"/>
          <w:lang w:eastAsia="pl-PL"/>
        </w:rPr>
        <w:t>użyciu środków komunikacji elektronicznej – poczta elektroniczna.</w:t>
      </w:r>
    </w:p>
    <w:p w:rsidR="00902D29" w:rsidRPr="00902D29" w:rsidRDefault="00902D29" w:rsidP="00902D29">
      <w:pPr>
        <w:pStyle w:val="Akapitzlist"/>
        <w:tabs>
          <w:tab w:val="left" w:pos="851"/>
        </w:tabs>
        <w:ind w:left="357"/>
        <w:jc w:val="both"/>
        <w:rPr>
          <w:rFonts w:cs="Calibri"/>
          <w:b/>
          <w:bCs/>
          <w:color w:val="000000" w:themeColor="text1"/>
          <w:kern w:val="1"/>
          <w:sz w:val="10"/>
          <w:szCs w:val="10"/>
          <w:lang w:eastAsia="ar-SA"/>
        </w:rPr>
      </w:pPr>
    </w:p>
    <w:p w:rsidR="00902D29" w:rsidRPr="00902D29" w:rsidRDefault="003D7F02" w:rsidP="004D0ACF">
      <w:pPr>
        <w:pStyle w:val="Akapitzlist"/>
        <w:numPr>
          <w:ilvl w:val="6"/>
          <w:numId w:val="18"/>
        </w:numPr>
        <w:tabs>
          <w:tab w:val="left" w:pos="851"/>
        </w:tabs>
        <w:ind w:left="357" w:hanging="357"/>
        <w:jc w:val="both"/>
        <w:rPr>
          <w:rFonts w:cs="Calibri"/>
          <w:b/>
          <w:bCs/>
          <w:color w:val="000000" w:themeColor="text1"/>
          <w:kern w:val="1"/>
          <w:sz w:val="20"/>
          <w:szCs w:val="20"/>
          <w:lang w:eastAsia="ar-SA"/>
        </w:rPr>
      </w:pPr>
      <w:r w:rsidRPr="00902D29">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902D29">
          <w:rPr>
            <w:rStyle w:val="Hipercze"/>
            <w:rFonts w:cs="Calibri"/>
            <w:b/>
            <w:bCs/>
            <w:color w:val="000000" w:themeColor="text1"/>
            <w:kern w:val="1"/>
            <w:sz w:val="22"/>
            <w:szCs w:val="22"/>
            <w:lang w:eastAsia="ar-SA"/>
          </w:rPr>
          <w:t>przetargi@szpital.mielec.pl</w:t>
        </w:r>
      </w:hyperlink>
      <w:r w:rsidRPr="00902D29">
        <w:rPr>
          <w:rFonts w:cs="Calibri"/>
          <w:color w:val="000000" w:themeColor="text1"/>
          <w:kern w:val="1"/>
          <w:sz w:val="22"/>
          <w:szCs w:val="22"/>
          <w:lang w:eastAsia="ar-SA"/>
        </w:rPr>
        <w:t>.</w:t>
      </w:r>
      <w:r w:rsidRPr="00902D29">
        <w:rPr>
          <w:rFonts w:cs="Calibri"/>
          <w:color w:val="000000" w:themeColor="text1"/>
          <w:kern w:val="1"/>
          <w:sz w:val="20"/>
          <w:szCs w:val="20"/>
          <w:lang w:eastAsia="ar-SA"/>
        </w:rPr>
        <w:t xml:space="preserve"> </w:t>
      </w:r>
    </w:p>
    <w:p w:rsidR="00902D29" w:rsidRPr="00902D29" w:rsidRDefault="00902D29" w:rsidP="00902D29">
      <w:pPr>
        <w:pStyle w:val="Akapitzlist"/>
        <w:rPr>
          <w:rFonts w:cs="Calibri"/>
          <w:color w:val="000000" w:themeColor="text1"/>
          <w:kern w:val="1"/>
          <w:sz w:val="10"/>
          <w:szCs w:val="10"/>
          <w:lang w:eastAsia="ar-SA"/>
        </w:rPr>
      </w:pPr>
    </w:p>
    <w:p w:rsidR="00902D29" w:rsidRPr="00902D29" w:rsidRDefault="003D7F02" w:rsidP="004D0ACF">
      <w:pPr>
        <w:pStyle w:val="Akapitzlist"/>
        <w:numPr>
          <w:ilvl w:val="6"/>
          <w:numId w:val="18"/>
        </w:numPr>
        <w:tabs>
          <w:tab w:val="left" w:pos="851"/>
        </w:tabs>
        <w:ind w:left="357" w:hanging="357"/>
        <w:jc w:val="both"/>
        <w:rPr>
          <w:rFonts w:cs="Calibri"/>
          <w:b/>
          <w:bCs/>
          <w:color w:val="000000" w:themeColor="text1"/>
          <w:kern w:val="1"/>
          <w:sz w:val="20"/>
          <w:szCs w:val="20"/>
          <w:lang w:eastAsia="ar-SA"/>
        </w:rPr>
      </w:pPr>
      <w:r w:rsidRPr="00902D29">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902D29">
        <w:rPr>
          <w:color w:val="000000" w:themeColor="text1"/>
          <w:kern w:val="1"/>
          <w:sz w:val="20"/>
          <w:szCs w:val="20"/>
          <w:lang w:eastAsia="ar-SA"/>
        </w:rPr>
        <w:t>Przedłużenie terminu składania ofert nie wpływa na bieg terminu składania wniosku o wyjaśnienie treści Zapytania Ofertowego.</w:t>
      </w:r>
    </w:p>
    <w:p w:rsidR="00902D29" w:rsidRPr="00902D29" w:rsidRDefault="00902D29" w:rsidP="00902D29">
      <w:pPr>
        <w:pStyle w:val="Akapitzlist"/>
        <w:rPr>
          <w:rFonts w:cs="Calibri"/>
          <w:bCs/>
          <w:color w:val="000000" w:themeColor="text1"/>
          <w:kern w:val="1"/>
          <w:sz w:val="10"/>
          <w:szCs w:val="10"/>
          <w:lang w:eastAsia="ar-SA"/>
        </w:rPr>
      </w:pPr>
    </w:p>
    <w:p w:rsidR="00902D29" w:rsidRPr="00902D29" w:rsidRDefault="003D7F02" w:rsidP="004D0ACF">
      <w:pPr>
        <w:pStyle w:val="Akapitzlist"/>
        <w:numPr>
          <w:ilvl w:val="6"/>
          <w:numId w:val="18"/>
        </w:numPr>
        <w:tabs>
          <w:tab w:val="left" w:pos="851"/>
        </w:tabs>
        <w:ind w:left="357" w:hanging="357"/>
        <w:jc w:val="both"/>
        <w:rPr>
          <w:rFonts w:cs="Calibri"/>
          <w:b/>
          <w:bCs/>
          <w:color w:val="000000" w:themeColor="text1"/>
          <w:kern w:val="1"/>
          <w:sz w:val="20"/>
          <w:szCs w:val="20"/>
          <w:lang w:eastAsia="ar-SA"/>
        </w:rPr>
      </w:pPr>
      <w:r w:rsidRPr="00902D29">
        <w:rPr>
          <w:rFonts w:cs="Calibri"/>
          <w:bCs/>
          <w:color w:val="000000" w:themeColor="text1"/>
          <w:kern w:val="1"/>
          <w:sz w:val="20"/>
          <w:szCs w:val="20"/>
          <w:lang w:eastAsia="ar-SA"/>
        </w:rPr>
        <w:t>Zawiadomienia, oświadczenia, dokumenty, wnioski lub informacje Wykonawcy przekazują drogą elektroniczną na adres:</w:t>
      </w:r>
      <w:r w:rsidRPr="00902D29">
        <w:rPr>
          <w:rFonts w:cs="Calibri"/>
          <w:b/>
          <w:bCs/>
          <w:color w:val="000000" w:themeColor="text1"/>
          <w:kern w:val="1"/>
          <w:sz w:val="20"/>
          <w:szCs w:val="20"/>
          <w:lang w:eastAsia="ar-SA"/>
        </w:rPr>
        <w:t xml:space="preserve"> </w:t>
      </w:r>
      <w:hyperlink r:id="rId11" w:history="1">
        <w:r w:rsidRPr="00902D29">
          <w:rPr>
            <w:rStyle w:val="Hipercze"/>
            <w:rFonts w:cs="Calibri"/>
            <w:b/>
            <w:bCs/>
            <w:color w:val="000000" w:themeColor="text1"/>
            <w:kern w:val="1"/>
            <w:sz w:val="22"/>
            <w:szCs w:val="22"/>
            <w:lang w:eastAsia="ar-SA"/>
          </w:rPr>
          <w:t>przetargi@szpital.mielec.pl</w:t>
        </w:r>
      </w:hyperlink>
      <w:r w:rsidRPr="00902D29">
        <w:rPr>
          <w:rFonts w:cs="Calibri"/>
          <w:b/>
          <w:bCs/>
          <w:color w:val="000000" w:themeColor="text1"/>
          <w:kern w:val="1"/>
          <w:sz w:val="22"/>
          <w:szCs w:val="22"/>
          <w:lang w:eastAsia="ar-SA"/>
        </w:rPr>
        <w:t>.</w:t>
      </w:r>
    </w:p>
    <w:p w:rsidR="00902D29" w:rsidRPr="00902D29" w:rsidRDefault="00902D29" w:rsidP="00902D29">
      <w:pPr>
        <w:pStyle w:val="Akapitzlist"/>
        <w:rPr>
          <w:rFonts w:cs="Calibri"/>
          <w:bCs/>
          <w:color w:val="000000" w:themeColor="text1"/>
          <w:kern w:val="1"/>
          <w:sz w:val="10"/>
          <w:szCs w:val="10"/>
          <w:lang w:eastAsia="ar-SA"/>
        </w:rPr>
      </w:pPr>
    </w:p>
    <w:p w:rsidR="003D7F02" w:rsidRPr="00902D29" w:rsidRDefault="003D7F02" w:rsidP="004D0ACF">
      <w:pPr>
        <w:pStyle w:val="Akapitzlist"/>
        <w:numPr>
          <w:ilvl w:val="6"/>
          <w:numId w:val="18"/>
        </w:numPr>
        <w:tabs>
          <w:tab w:val="left" w:pos="851"/>
        </w:tabs>
        <w:ind w:left="357" w:hanging="357"/>
        <w:jc w:val="both"/>
        <w:rPr>
          <w:rFonts w:cs="Calibri"/>
          <w:b/>
          <w:bCs/>
          <w:color w:val="000000" w:themeColor="text1"/>
          <w:kern w:val="1"/>
          <w:sz w:val="20"/>
          <w:szCs w:val="20"/>
          <w:lang w:eastAsia="ar-SA"/>
        </w:rPr>
      </w:pPr>
      <w:r w:rsidRPr="00902D29">
        <w:rPr>
          <w:rFonts w:cs="Calibri"/>
          <w:bCs/>
          <w:color w:val="000000" w:themeColor="text1"/>
          <w:kern w:val="1"/>
          <w:sz w:val="20"/>
          <w:szCs w:val="20"/>
          <w:lang w:eastAsia="ar-SA"/>
        </w:rPr>
        <w:t>Maksymalny rozmiar plików przesyłanych za pośrednictwem poczty elektronicznej wynosi 50 MB.</w:t>
      </w:r>
    </w:p>
    <w:bookmarkEnd w:id="1"/>
    <w:p w:rsidR="003D7F02" w:rsidRPr="008B7DF0" w:rsidRDefault="003D7F02" w:rsidP="003D7F02">
      <w:pPr>
        <w:rPr>
          <w:b/>
          <w:bCs/>
          <w:color w:val="000000" w:themeColor="text1"/>
          <w:sz w:val="20"/>
          <w:szCs w:val="20"/>
          <w:lang w:eastAsia="pl-PL"/>
        </w:rPr>
      </w:pPr>
    </w:p>
    <w:p w:rsidR="00876B2A" w:rsidRPr="008B7DF0" w:rsidRDefault="00876B2A" w:rsidP="000B6BD4">
      <w:pPr>
        <w:pStyle w:val="Akapitzlist"/>
        <w:ind w:left="360"/>
        <w:jc w:val="both"/>
        <w:rPr>
          <w:color w:val="000000" w:themeColor="text1"/>
          <w:sz w:val="20"/>
          <w:szCs w:val="20"/>
          <w:lang w:eastAsia="pl-PL"/>
        </w:rPr>
      </w:pPr>
    </w:p>
    <w:p w:rsidR="00C96517" w:rsidRPr="008B7DF0" w:rsidRDefault="00FF23D8" w:rsidP="004D0ACF">
      <w:pPr>
        <w:pStyle w:val="Akapitzlist"/>
        <w:numPr>
          <w:ilvl w:val="0"/>
          <w:numId w:val="18"/>
        </w:numPr>
        <w:shd w:val="clear" w:color="auto" w:fill="FFFFFF"/>
        <w:suppressAutoHyphens w:val="0"/>
        <w:jc w:val="both"/>
        <w:rPr>
          <w:b/>
          <w:color w:val="000000" w:themeColor="text1"/>
          <w:sz w:val="20"/>
          <w:szCs w:val="20"/>
          <w:lang w:eastAsia="pl-PL"/>
        </w:rPr>
      </w:pPr>
      <w:r w:rsidRPr="008B7DF0">
        <w:rPr>
          <w:b/>
          <w:color w:val="000000" w:themeColor="text1"/>
          <w:sz w:val="20"/>
          <w:szCs w:val="20"/>
          <w:lang w:eastAsia="pl-PL"/>
        </w:rPr>
        <w:t>CENA OFERTY</w:t>
      </w:r>
      <w:r w:rsidR="00C96517" w:rsidRPr="008B7DF0">
        <w:rPr>
          <w:b/>
          <w:color w:val="000000" w:themeColor="text1"/>
          <w:sz w:val="20"/>
          <w:szCs w:val="20"/>
          <w:lang w:eastAsia="pl-PL"/>
        </w:rPr>
        <w:t>:</w:t>
      </w:r>
    </w:p>
    <w:p w:rsidR="00C96517" w:rsidRPr="008B7DF0" w:rsidRDefault="00C96517" w:rsidP="007B152C">
      <w:pPr>
        <w:suppressAutoHyphens w:val="0"/>
        <w:ind w:left="360"/>
        <w:jc w:val="both"/>
        <w:rPr>
          <w:b/>
          <w:color w:val="000000" w:themeColor="text1"/>
          <w:sz w:val="10"/>
          <w:szCs w:val="10"/>
          <w:lang w:eastAsia="pl-PL"/>
        </w:rPr>
      </w:pPr>
    </w:p>
    <w:p w:rsidR="00B662BA" w:rsidRPr="00902D29" w:rsidRDefault="00B662BA" w:rsidP="004D0ACF">
      <w:pPr>
        <w:pStyle w:val="Akapitzlist"/>
        <w:numPr>
          <w:ilvl w:val="3"/>
          <w:numId w:val="18"/>
        </w:numPr>
        <w:suppressAutoHyphens w:val="0"/>
        <w:ind w:left="357" w:hanging="357"/>
        <w:jc w:val="both"/>
        <w:rPr>
          <w:color w:val="000000" w:themeColor="text1"/>
          <w:sz w:val="20"/>
          <w:szCs w:val="20"/>
          <w:lang w:eastAsia="pl-PL"/>
        </w:rPr>
      </w:pPr>
      <w:r w:rsidRPr="00902D29">
        <w:rPr>
          <w:color w:val="000000" w:themeColor="text1"/>
          <w:sz w:val="20"/>
          <w:szCs w:val="20"/>
          <w:lang w:eastAsia="pl-PL"/>
        </w:rPr>
        <w:lastRenderedPageBreak/>
        <w:t xml:space="preserve">Wykonawca w przedstawionej ofercie </w:t>
      </w:r>
      <w:r w:rsidRPr="00902D29">
        <w:rPr>
          <w:color w:val="000000" w:themeColor="text1"/>
          <w:sz w:val="20"/>
          <w:szCs w:val="20"/>
        </w:rPr>
        <w:t>winien zaoferować cenę kompletną, jednoznaczną i ostateczną.</w:t>
      </w:r>
    </w:p>
    <w:p w:rsidR="007B152C" w:rsidRPr="008B7DF0" w:rsidRDefault="00B662BA" w:rsidP="003D7F02">
      <w:pPr>
        <w:pStyle w:val="Akapitzlist"/>
        <w:suppressAutoHyphens w:val="0"/>
        <w:jc w:val="both"/>
        <w:rPr>
          <w:color w:val="000000" w:themeColor="text1"/>
          <w:sz w:val="20"/>
          <w:szCs w:val="20"/>
        </w:rPr>
      </w:pPr>
      <w:r w:rsidRPr="008B7DF0">
        <w:rPr>
          <w:b/>
          <w:color w:val="000000" w:themeColor="text1"/>
          <w:sz w:val="20"/>
          <w:szCs w:val="20"/>
        </w:rPr>
        <w:t>Cena oferty</w:t>
      </w:r>
      <w:r w:rsidRPr="008B7DF0">
        <w:rPr>
          <w:color w:val="000000" w:themeColor="text1"/>
          <w:sz w:val="20"/>
          <w:szCs w:val="20"/>
        </w:rPr>
        <w:t xml:space="preserve"> – jest to wartość wyrażona w jednostkach pieniężnych, którą Zamawiający jest obowiązany zapłacić Wykonawcy za towar.</w:t>
      </w:r>
    </w:p>
    <w:p w:rsidR="007B152C" w:rsidRPr="008B7DF0" w:rsidRDefault="007B152C" w:rsidP="003D7F02">
      <w:pPr>
        <w:suppressAutoHyphens w:val="0"/>
        <w:jc w:val="both"/>
        <w:rPr>
          <w:color w:val="000000" w:themeColor="text1"/>
          <w:sz w:val="10"/>
          <w:szCs w:val="10"/>
          <w:lang w:eastAsia="pl-PL"/>
        </w:rPr>
      </w:pPr>
    </w:p>
    <w:p w:rsidR="00111DD3" w:rsidRPr="00186450" w:rsidRDefault="00111DD3" w:rsidP="00186450">
      <w:pPr>
        <w:suppressAutoHyphens w:val="0"/>
        <w:rPr>
          <w:color w:val="000000" w:themeColor="text1"/>
          <w:kern w:val="2"/>
          <w:sz w:val="20"/>
          <w:szCs w:val="20"/>
        </w:rPr>
      </w:pPr>
      <w:r w:rsidRPr="00186450">
        <w:rPr>
          <w:color w:val="000000" w:themeColor="text1"/>
          <w:kern w:val="2"/>
          <w:sz w:val="20"/>
          <w:szCs w:val="20"/>
        </w:rPr>
        <w:t>Cena powinna być skalkulowana w sposób jednoznaczny i powinna uwzględn</w:t>
      </w:r>
      <w:r w:rsidR="00876B2A" w:rsidRPr="00186450">
        <w:rPr>
          <w:color w:val="000000" w:themeColor="text1"/>
          <w:kern w:val="2"/>
          <w:sz w:val="20"/>
          <w:szCs w:val="20"/>
        </w:rPr>
        <w:t>iać wszystkie koszty związane z </w:t>
      </w:r>
      <w:r w:rsidRPr="00186450">
        <w:rPr>
          <w:color w:val="000000" w:themeColor="text1"/>
          <w:kern w:val="2"/>
          <w:sz w:val="20"/>
          <w:szCs w:val="20"/>
        </w:rPr>
        <w:t>realizacją zamówienia, m.in.:</w:t>
      </w:r>
    </w:p>
    <w:p w:rsidR="00E80F7C" w:rsidRPr="00B732C2" w:rsidRDefault="00E80F7C" w:rsidP="004D0ACF">
      <w:pPr>
        <w:pStyle w:val="Akapitzlist"/>
        <w:widowControl w:val="0"/>
        <w:numPr>
          <w:ilvl w:val="0"/>
          <w:numId w:val="25"/>
        </w:numPr>
        <w:overflowPunct w:val="0"/>
        <w:contextualSpacing w:val="0"/>
        <w:jc w:val="both"/>
        <w:textAlignment w:val="baseline"/>
        <w:rPr>
          <w:sz w:val="20"/>
          <w:szCs w:val="20"/>
        </w:rPr>
      </w:pPr>
      <w:r w:rsidRPr="00B732C2">
        <w:rPr>
          <w:sz w:val="20"/>
          <w:szCs w:val="20"/>
        </w:rPr>
        <w:t xml:space="preserve">sukcesywną sprzedaż i dostawę transportem własnym, na swój koszt i ryzyko przedmiotu zamówienia do siedziby Zamawiającego, </w:t>
      </w:r>
    </w:p>
    <w:p w:rsidR="00E80F7C" w:rsidRPr="00B732C2" w:rsidRDefault="00E80F7C" w:rsidP="004D0ACF">
      <w:pPr>
        <w:pStyle w:val="Akapitzlist"/>
        <w:widowControl w:val="0"/>
        <w:numPr>
          <w:ilvl w:val="0"/>
          <w:numId w:val="25"/>
        </w:numPr>
        <w:overflowPunct w:val="0"/>
        <w:contextualSpacing w:val="0"/>
        <w:jc w:val="both"/>
        <w:textAlignment w:val="baseline"/>
        <w:rPr>
          <w:sz w:val="20"/>
          <w:szCs w:val="20"/>
        </w:rPr>
      </w:pPr>
      <w:r w:rsidRPr="00B732C2">
        <w:rPr>
          <w:sz w:val="20"/>
          <w:szCs w:val="20"/>
        </w:rPr>
        <w:t xml:space="preserve">wniesienie towaru do </w:t>
      </w:r>
      <w:r>
        <w:rPr>
          <w:sz w:val="20"/>
          <w:szCs w:val="20"/>
        </w:rPr>
        <w:t>magazynu</w:t>
      </w:r>
      <w:r w:rsidRPr="00B732C2">
        <w:rPr>
          <w:sz w:val="20"/>
          <w:szCs w:val="20"/>
        </w:rPr>
        <w:t xml:space="preserve"> i jego rozładunek w miejscu wskazanym przez pracownika </w:t>
      </w:r>
      <w:r>
        <w:rPr>
          <w:sz w:val="20"/>
          <w:szCs w:val="20"/>
        </w:rPr>
        <w:t>Szpitala</w:t>
      </w:r>
    </w:p>
    <w:p w:rsidR="00E80F7C" w:rsidRPr="00B732C2" w:rsidRDefault="00E80F7C" w:rsidP="004D0ACF">
      <w:pPr>
        <w:pStyle w:val="Akapitzlist"/>
        <w:widowControl w:val="0"/>
        <w:numPr>
          <w:ilvl w:val="0"/>
          <w:numId w:val="25"/>
        </w:numPr>
        <w:overflowPunct w:val="0"/>
        <w:contextualSpacing w:val="0"/>
        <w:jc w:val="both"/>
        <w:textAlignment w:val="baseline"/>
        <w:rPr>
          <w:sz w:val="20"/>
          <w:szCs w:val="20"/>
        </w:rPr>
      </w:pPr>
      <w:r w:rsidRPr="00B732C2">
        <w:rPr>
          <w:sz w:val="20"/>
          <w:szCs w:val="20"/>
        </w:rPr>
        <w:t>marże, rabaty – jeżeli Wykonawca stosuje upusty cenowe</w:t>
      </w:r>
    </w:p>
    <w:p w:rsidR="00E80F7C" w:rsidRPr="00B732C2" w:rsidRDefault="00E80F7C" w:rsidP="004D0ACF">
      <w:pPr>
        <w:pStyle w:val="Akapitzlist"/>
        <w:widowControl w:val="0"/>
        <w:numPr>
          <w:ilvl w:val="0"/>
          <w:numId w:val="25"/>
        </w:numPr>
        <w:overflowPunct w:val="0"/>
        <w:contextualSpacing w:val="0"/>
        <w:jc w:val="both"/>
        <w:textAlignment w:val="baseline"/>
        <w:rPr>
          <w:sz w:val="20"/>
          <w:szCs w:val="20"/>
        </w:rPr>
      </w:pPr>
      <w:r w:rsidRPr="00B732C2">
        <w:rPr>
          <w:sz w:val="20"/>
          <w:szCs w:val="20"/>
        </w:rPr>
        <w:t>ubezpieczenie</w:t>
      </w:r>
    </w:p>
    <w:p w:rsidR="00E80F7C" w:rsidRPr="00B732C2" w:rsidRDefault="00E80F7C" w:rsidP="004D0ACF">
      <w:pPr>
        <w:pStyle w:val="Akapitzlist"/>
        <w:widowControl w:val="0"/>
        <w:numPr>
          <w:ilvl w:val="0"/>
          <w:numId w:val="25"/>
        </w:numPr>
        <w:overflowPunct w:val="0"/>
        <w:contextualSpacing w:val="0"/>
        <w:jc w:val="both"/>
        <w:textAlignment w:val="baseline"/>
        <w:rPr>
          <w:sz w:val="20"/>
          <w:szCs w:val="20"/>
        </w:rPr>
      </w:pPr>
      <w:r w:rsidRPr="00B732C2">
        <w:rPr>
          <w:sz w:val="20"/>
          <w:szCs w:val="20"/>
        </w:rPr>
        <w:t>podatek VAT (jeśli dotyczy)</w:t>
      </w:r>
    </w:p>
    <w:p w:rsidR="00E80F7C" w:rsidRPr="00B732C2" w:rsidRDefault="00E80F7C" w:rsidP="004D0ACF">
      <w:pPr>
        <w:pStyle w:val="Akapitzlist"/>
        <w:widowControl w:val="0"/>
        <w:numPr>
          <w:ilvl w:val="0"/>
          <w:numId w:val="25"/>
        </w:numPr>
        <w:overflowPunct w:val="0"/>
        <w:contextualSpacing w:val="0"/>
        <w:jc w:val="both"/>
        <w:textAlignment w:val="baseline"/>
        <w:rPr>
          <w:sz w:val="20"/>
          <w:szCs w:val="20"/>
        </w:rPr>
      </w:pPr>
      <w:r w:rsidRPr="00B732C2">
        <w:rPr>
          <w:sz w:val="20"/>
          <w:szCs w:val="20"/>
        </w:rPr>
        <w:t>cło (jeśli dotyczy),</w:t>
      </w:r>
    </w:p>
    <w:p w:rsidR="00E80F7C" w:rsidRPr="00B732C2" w:rsidRDefault="00E80F7C" w:rsidP="004D0ACF">
      <w:pPr>
        <w:pStyle w:val="Akapitzlist"/>
        <w:widowControl w:val="0"/>
        <w:numPr>
          <w:ilvl w:val="0"/>
          <w:numId w:val="25"/>
        </w:numPr>
        <w:overflowPunct w:val="0"/>
        <w:contextualSpacing w:val="0"/>
        <w:jc w:val="both"/>
        <w:textAlignment w:val="baseline"/>
        <w:rPr>
          <w:sz w:val="20"/>
          <w:szCs w:val="20"/>
        </w:rPr>
      </w:pPr>
      <w:r w:rsidRPr="00B732C2">
        <w:rPr>
          <w:sz w:val="20"/>
          <w:szCs w:val="20"/>
        </w:rPr>
        <w:t>podatek akcyzowy (jeśli dotyczy)</w:t>
      </w:r>
    </w:p>
    <w:p w:rsidR="004847F2" w:rsidRPr="008B7DF0" w:rsidRDefault="004847F2" w:rsidP="007B152C">
      <w:pPr>
        <w:ind w:left="678"/>
        <w:jc w:val="both"/>
        <w:rPr>
          <w:color w:val="000000" w:themeColor="text1"/>
          <w:sz w:val="20"/>
          <w:szCs w:val="20"/>
        </w:rPr>
      </w:pPr>
      <w:r w:rsidRPr="008B7DF0">
        <w:rPr>
          <w:color w:val="000000" w:themeColor="text1"/>
          <w:sz w:val="20"/>
          <w:szCs w:val="20"/>
        </w:rPr>
        <w:t>oraz wszystkie inne koszty nie wymienione wyżej, niezbędne do realizacji przedmiotu zamówienia.</w:t>
      </w:r>
    </w:p>
    <w:p w:rsidR="00B662BA" w:rsidRPr="008B7DF0" w:rsidRDefault="00B662BA" w:rsidP="007B152C">
      <w:pPr>
        <w:pStyle w:val="Akapitzlist"/>
        <w:suppressAutoHyphens w:val="0"/>
        <w:ind w:left="360"/>
        <w:jc w:val="both"/>
        <w:rPr>
          <w:color w:val="000000" w:themeColor="text1"/>
          <w:sz w:val="10"/>
          <w:szCs w:val="10"/>
          <w:lang w:eastAsia="pl-PL"/>
        </w:rPr>
      </w:pPr>
    </w:p>
    <w:p w:rsidR="00B662BA" w:rsidRPr="00902D29" w:rsidRDefault="00B662BA" w:rsidP="004D0ACF">
      <w:pPr>
        <w:pStyle w:val="Akapitzlist"/>
        <w:numPr>
          <w:ilvl w:val="3"/>
          <w:numId w:val="18"/>
        </w:numPr>
        <w:suppressAutoHyphens w:val="0"/>
        <w:spacing w:after="120"/>
        <w:ind w:left="357" w:hanging="357"/>
        <w:jc w:val="both"/>
        <w:rPr>
          <w:color w:val="000000" w:themeColor="text1"/>
        </w:rPr>
      </w:pPr>
      <w:r w:rsidRPr="00902D29">
        <w:rPr>
          <w:color w:val="000000" w:themeColor="text1"/>
          <w:sz w:val="20"/>
          <w:szCs w:val="20"/>
        </w:rPr>
        <w:t xml:space="preserve">Cena oferty to </w:t>
      </w:r>
      <w:r w:rsidRPr="00902D29">
        <w:rPr>
          <w:b/>
          <w:color w:val="000000" w:themeColor="text1"/>
          <w:sz w:val="20"/>
          <w:szCs w:val="20"/>
        </w:rPr>
        <w:t>iloczyn ceny jednostkowej towaru i ilości</w:t>
      </w:r>
      <w:r w:rsidRPr="00902D29">
        <w:rPr>
          <w:color w:val="000000" w:themeColor="text1"/>
          <w:sz w:val="20"/>
          <w:szCs w:val="20"/>
        </w:rPr>
        <w:t xml:space="preserve"> asortymentu wskazanego w Zapytaniu  powiększona o wartość VAT.</w:t>
      </w:r>
    </w:p>
    <w:p w:rsidR="00B662BA" w:rsidRPr="008B7DF0" w:rsidRDefault="00B662BA" w:rsidP="007B152C">
      <w:pPr>
        <w:pStyle w:val="Akapitzlist"/>
        <w:spacing w:after="120"/>
        <w:jc w:val="both"/>
        <w:rPr>
          <w:color w:val="000000" w:themeColor="text1"/>
          <w:sz w:val="20"/>
          <w:szCs w:val="20"/>
        </w:rPr>
      </w:pPr>
      <w:r w:rsidRPr="008B7DF0">
        <w:rPr>
          <w:b/>
          <w:color w:val="000000" w:themeColor="text1"/>
          <w:sz w:val="20"/>
          <w:szCs w:val="20"/>
        </w:rPr>
        <w:t>Cena jednostkowa towaru</w:t>
      </w:r>
      <w:r w:rsidRPr="008B7DF0">
        <w:rPr>
          <w:color w:val="000000" w:themeColor="text1"/>
          <w:sz w:val="20"/>
          <w:szCs w:val="20"/>
        </w:rPr>
        <w:t xml:space="preserve"> – jest to cena ustalona za jednostkę określonego towaru, którego ilość jest określona w jednostkach miar. </w:t>
      </w:r>
    </w:p>
    <w:p w:rsidR="00B662BA" w:rsidRPr="008B7DF0" w:rsidRDefault="00B662BA" w:rsidP="007B152C">
      <w:pPr>
        <w:pStyle w:val="Akapitzlist"/>
        <w:spacing w:after="120"/>
        <w:ind w:left="708"/>
        <w:jc w:val="both"/>
        <w:rPr>
          <w:color w:val="000000" w:themeColor="text1"/>
          <w:sz w:val="10"/>
          <w:szCs w:val="10"/>
        </w:rPr>
      </w:pPr>
    </w:p>
    <w:p w:rsidR="00902D29" w:rsidRPr="00902D29" w:rsidRDefault="00B662BA" w:rsidP="004D0ACF">
      <w:pPr>
        <w:pStyle w:val="Akapitzlist"/>
        <w:numPr>
          <w:ilvl w:val="3"/>
          <w:numId w:val="18"/>
        </w:numPr>
        <w:ind w:left="357" w:hanging="357"/>
        <w:jc w:val="both"/>
        <w:rPr>
          <w:color w:val="000000" w:themeColor="text1"/>
        </w:rPr>
      </w:pPr>
      <w:r w:rsidRPr="00902D29">
        <w:rPr>
          <w:color w:val="000000" w:themeColor="text1"/>
          <w:sz w:val="20"/>
          <w:szCs w:val="20"/>
        </w:rPr>
        <w:t>Cena oferty winna być wyrażona w walucie polskiej, z dokładnością do dwóch miejsc po przecinku. Zamawiający nie wyraża zgody na rozliczenia w walutach obcych.</w:t>
      </w:r>
    </w:p>
    <w:p w:rsidR="00902D29" w:rsidRPr="00902D29" w:rsidRDefault="00902D29" w:rsidP="00902D29">
      <w:pPr>
        <w:pStyle w:val="Akapitzlist"/>
        <w:ind w:left="357"/>
        <w:jc w:val="both"/>
        <w:rPr>
          <w:color w:val="000000" w:themeColor="text1"/>
          <w:sz w:val="10"/>
          <w:szCs w:val="10"/>
        </w:rPr>
      </w:pPr>
    </w:p>
    <w:p w:rsidR="00902D29" w:rsidRPr="00902D29" w:rsidRDefault="00B662BA" w:rsidP="004D0ACF">
      <w:pPr>
        <w:pStyle w:val="Akapitzlist"/>
        <w:numPr>
          <w:ilvl w:val="3"/>
          <w:numId w:val="18"/>
        </w:numPr>
        <w:ind w:left="357" w:hanging="357"/>
        <w:jc w:val="both"/>
        <w:rPr>
          <w:color w:val="000000" w:themeColor="text1"/>
        </w:rPr>
      </w:pPr>
      <w:r w:rsidRPr="00902D29">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902D29" w:rsidRPr="00902D29" w:rsidRDefault="00902D29" w:rsidP="00902D29">
      <w:pPr>
        <w:pStyle w:val="Akapitzlist"/>
        <w:rPr>
          <w:color w:val="000000" w:themeColor="text1"/>
          <w:sz w:val="10"/>
          <w:szCs w:val="10"/>
        </w:rPr>
      </w:pPr>
    </w:p>
    <w:p w:rsidR="00B662BA" w:rsidRPr="000B3F0D" w:rsidRDefault="003A5843" w:rsidP="004D0ACF">
      <w:pPr>
        <w:pStyle w:val="Akapitzlist"/>
        <w:numPr>
          <w:ilvl w:val="3"/>
          <w:numId w:val="18"/>
        </w:numPr>
        <w:ind w:left="357" w:hanging="357"/>
        <w:jc w:val="both"/>
        <w:rPr>
          <w:color w:val="000000" w:themeColor="text1"/>
        </w:rPr>
      </w:pPr>
      <w:r w:rsidRPr="00902D29">
        <w:rPr>
          <w:color w:val="000000" w:themeColor="text1"/>
          <w:sz w:val="20"/>
          <w:szCs w:val="20"/>
        </w:rPr>
        <w:t>Wykonawca, składając ofertę, poinformuje Zamawiającego, czy wybór oferty będzie prowadził do</w:t>
      </w:r>
      <w:r w:rsidR="003D7F02" w:rsidRPr="00902D29">
        <w:rPr>
          <w:color w:val="000000" w:themeColor="text1"/>
          <w:sz w:val="20"/>
          <w:szCs w:val="20"/>
        </w:rPr>
        <w:t> </w:t>
      </w:r>
      <w:r w:rsidRPr="00902D29">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0B3F0D" w:rsidRPr="000B3F0D" w:rsidRDefault="000B3F0D" w:rsidP="000B3F0D">
      <w:pPr>
        <w:jc w:val="both"/>
        <w:rPr>
          <w:color w:val="000000" w:themeColor="text1"/>
        </w:rPr>
      </w:pPr>
    </w:p>
    <w:p w:rsidR="00D91759" w:rsidRPr="008B7DF0" w:rsidRDefault="00FF23D8" w:rsidP="004D0ACF">
      <w:pPr>
        <w:numPr>
          <w:ilvl w:val="0"/>
          <w:numId w:val="18"/>
        </w:numPr>
        <w:shd w:val="clear" w:color="auto" w:fill="FFFFFF"/>
        <w:suppressAutoHyphens w:val="0"/>
        <w:rPr>
          <w:b/>
          <w:color w:val="000000" w:themeColor="text1"/>
          <w:sz w:val="20"/>
          <w:szCs w:val="20"/>
          <w:lang w:eastAsia="pl-PL"/>
        </w:rPr>
      </w:pPr>
      <w:r w:rsidRPr="008B7DF0">
        <w:rPr>
          <w:b/>
          <w:color w:val="000000" w:themeColor="text1"/>
          <w:sz w:val="20"/>
          <w:szCs w:val="20"/>
          <w:lang w:eastAsia="pl-PL"/>
        </w:rPr>
        <w:t>KRYTERIA OCENY OFERT</w:t>
      </w:r>
      <w:r w:rsidR="00722E55" w:rsidRPr="008B7DF0">
        <w:rPr>
          <w:b/>
          <w:color w:val="000000" w:themeColor="text1"/>
          <w:sz w:val="20"/>
          <w:szCs w:val="20"/>
          <w:lang w:eastAsia="pl-PL"/>
        </w:rPr>
        <w:t>:</w:t>
      </w:r>
    </w:p>
    <w:p w:rsidR="00E80F7C" w:rsidRDefault="00E80F7C" w:rsidP="004D0ACF">
      <w:pPr>
        <w:pStyle w:val="Akapitzlist"/>
        <w:widowControl w:val="0"/>
        <w:numPr>
          <w:ilvl w:val="0"/>
          <w:numId w:val="26"/>
        </w:numPr>
        <w:overflowPunct w:val="0"/>
        <w:contextualSpacing w:val="0"/>
        <w:jc w:val="both"/>
        <w:textAlignment w:val="baseline"/>
        <w:rPr>
          <w:sz w:val="20"/>
          <w:szCs w:val="20"/>
        </w:rPr>
      </w:pPr>
      <w:r w:rsidRPr="008761D0">
        <w:rPr>
          <w:sz w:val="20"/>
          <w:szCs w:val="20"/>
        </w:rPr>
        <w:t xml:space="preserve">Przy wyborze najkorzystniejszej oferty </w:t>
      </w:r>
      <w:r>
        <w:rPr>
          <w:sz w:val="20"/>
          <w:szCs w:val="20"/>
        </w:rPr>
        <w:t xml:space="preserve">w </w:t>
      </w:r>
      <w:r w:rsidRPr="000D49E6">
        <w:rPr>
          <w:b/>
          <w:sz w:val="20"/>
          <w:szCs w:val="20"/>
        </w:rPr>
        <w:t>Grupie 1</w:t>
      </w:r>
      <w:r>
        <w:rPr>
          <w:sz w:val="20"/>
          <w:szCs w:val="20"/>
        </w:rPr>
        <w:t xml:space="preserve"> </w:t>
      </w:r>
      <w:r w:rsidRPr="008761D0">
        <w:rPr>
          <w:sz w:val="20"/>
          <w:szCs w:val="20"/>
        </w:rPr>
        <w:t>Zamawiający będzie kierował się następującymi kryteriami oceny ofert:</w:t>
      </w:r>
    </w:p>
    <w:p w:rsidR="00E80F7C" w:rsidRPr="00E50A14" w:rsidRDefault="00E80F7C" w:rsidP="00E80F7C">
      <w:pPr>
        <w:jc w:val="both"/>
        <w:rPr>
          <w:sz w:val="10"/>
          <w:szCs w:val="10"/>
        </w:rPr>
      </w:pPr>
    </w:p>
    <w:p w:rsidR="00E80F7C" w:rsidRPr="00E80F7C" w:rsidRDefault="00E80F7C" w:rsidP="004D0ACF">
      <w:pPr>
        <w:pStyle w:val="Akapitzlist"/>
        <w:widowControl w:val="0"/>
        <w:numPr>
          <w:ilvl w:val="0"/>
          <w:numId w:val="28"/>
        </w:numPr>
        <w:overflowPunct w:val="0"/>
        <w:jc w:val="both"/>
        <w:textAlignment w:val="baseline"/>
        <w:rPr>
          <w:b/>
          <w:sz w:val="20"/>
          <w:szCs w:val="20"/>
        </w:rPr>
      </w:pPr>
      <w:r w:rsidRPr="00E80F7C">
        <w:rPr>
          <w:b/>
          <w:sz w:val="20"/>
          <w:szCs w:val="20"/>
        </w:rPr>
        <w:t>najniższa cena -   80 %</w:t>
      </w:r>
    </w:p>
    <w:p w:rsidR="00E80F7C" w:rsidRPr="00E80F7C" w:rsidRDefault="00E80F7C" w:rsidP="004D0ACF">
      <w:pPr>
        <w:pStyle w:val="Akapitzlist"/>
        <w:widowControl w:val="0"/>
        <w:numPr>
          <w:ilvl w:val="0"/>
          <w:numId w:val="28"/>
        </w:numPr>
        <w:overflowPunct w:val="0"/>
        <w:jc w:val="both"/>
        <w:textAlignment w:val="baseline"/>
        <w:rPr>
          <w:b/>
          <w:sz w:val="20"/>
          <w:szCs w:val="20"/>
        </w:rPr>
      </w:pPr>
      <w:r w:rsidRPr="00E80F7C">
        <w:rPr>
          <w:b/>
          <w:sz w:val="20"/>
          <w:szCs w:val="20"/>
        </w:rPr>
        <w:t>jakość – 20%</w:t>
      </w:r>
    </w:p>
    <w:p w:rsidR="00E80F7C" w:rsidRPr="00E50A14" w:rsidRDefault="00E80F7C" w:rsidP="00E80F7C">
      <w:pPr>
        <w:jc w:val="both"/>
        <w:rPr>
          <w:sz w:val="10"/>
          <w:szCs w:val="10"/>
        </w:rPr>
      </w:pPr>
    </w:p>
    <w:p w:rsidR="00E80F7C" w:rsidRPr="00E50A14" w:rsidRDefault="00E80F7C" w:rsidP="00E80F7C">
      <w:pPr>
        <w:ind w:left="360"/>
        <w:jc w:val="both"/>
        <w:rPr>
          <w:sz w:val="20"/>
          <w:szCs w:val="20"/>
        </w:rPr>
      </w:pPr>
      <w:r w:rsidRPr="00E50A14">
        <w:rPr>
          <w:sz w:val="20"/>
          <w:szCs w:val="20"/>
        </w:rPr>
        <w:t>Sposób oceny ofert:</w:t>
      </w:r>
    </w:p>
    <w:p w:rsidR="00E80F7C" w:rsidRPr="00E50A14" w:rsidRDefault="00E80F7C" w:rsidP="00E80F7C">
      <w:pPr>
        <w:jc w:val="both"/>
        <w:rPr>
          <w:sz w:val="6"/>
          <w:szCs w:val="6"/>
        </w:rPr>
      </w:pPr>
    </w:p>
    <w:p w:rsidR="00E80F7C" w:rsidRPr="00E50A14" w:rsidRDefault="00E80F7C" w:rsidP="004D0ACF">
      <w:pPr>
        <w:pStyle w:val="Akapitzlist"/>
        <w:widowControl w:val="0"/>
        <w:numPr>
          <w:ilvl w:val="0"/>
          <w:numId w:val="27"/>
        </w:numPr>
        <w:overflowPunct w:val="0"/>
        <w:ind w:left="567"/>
        <w:contextualSpacing w:val="0"/>
        <w:jc w:val="both"/>
        <w:textAlignment w:val="baseline"/>
        <w:rPr>
          <w:sz w:val="20"/>
          <w:szCs w:val="20"/>
        </w:rPr>
      </w:pPr>
      <w:r w:rsidRPr="00E50A14">
        <w:rPr>
          <w:b/>
          <w:sz w:val="20"/>
          <w:szCs w:val="20"/>
        </w:rPr>
        <w:t>kryterium „najniższa cena” (</w:t>
      </w:r>
      <w:proofErr w:type="spellStart"/>
      <w:r w:rsidRPr="00E50A14">
        <w:rPr>
          <w:b/>
          <w:sz w:val="20"/>
          <w:szCs w:val="20"/>
        </w:rPr>
        <w:t>Wpc</w:t>
      </w:r>
      <w:proofErr w:type="spellEnd"/>
      <w:r w:rsidRPr="00E50A14">
        <w:rPr>
          <w:b/>
          <w:sz w:val="20"/>
          <w:szCs w:val="20"/>
        </w:rPr>
        <w:t xml:space="preserve">) </w:t>
      </w:r>
      <w:r>
        <w:rPr>
          <w:sz w:val="20"/>
          <w:szCs w:val="20"/>
        </w:rPr>
        <w:t>jako kryterium wymierne obliczo</w:t>
      </w:r>
      <w:r w:rsidRPr="00E50A14">
        <w:rPr>
          <w:sz w:val="20"/>
          <w:szCs w:val="20"/>
        </w:rPr>
        <w:t xml:space="preserve">ne zostanie wg wzoru: </w:t>
      </w:r>
    </w:p>
    <w:p w:rsidR="00E80F7C" w:rsidRPr="00E50A14" w:rsidRDefault="00E80F7C" w:rsidP="00E80F7C">
      <w:pPr>
        <w:ind w:left="1416"/>
        <w:jc w:val="both"/>
        <w:rPr>
          <w:sz w:val="10"/>
          <w:szCs w:val="10"/>
        </w:rPr>
      </w:pPr>
    </w:p>
    <w:p w:rsidR="00E80F7C" w:rsidRPr="00E50A14" w:rsidRDefault="00E80F7C" w:rsidP="00E80F7C">
      <w:pPr>
        <w:ind w:left="1416"/>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E80F7C" w:rsidRPr="00E50A14" w:rsidRDefault="00E80F7C" w:rsidP="00E80F7C">
      <w:pPr>
        <w:ind w:left="708"/>
        <w:jc w:val="both"/>
        <w:rPr>
          <w:b/>
          <w:i/>
          <w:sz w:val="20"/>
          <w:szCs w:val="20"/>
        </w:rPr>
      </w:pPr>
      <w:r w:rsidRPr="00E50A14">
        <w:rPr>
          <w:sz w:val="20"/>
          <w:szCs w:val="20"/>
        </w:rPr>
        <w:t>gdzie:</w:t>
      </w:r>
    </w:p>
    <w:p w:rsidR="00E80F7C" w:rsidRPr="00E50A14" w:rsidRDefault="00E80F7C" w:rsidP="00E80F7C">
      <w:pPr>
        <w:spacing w:line="120" w:lineRule="atLeast"/>
        <w:ind w:left="708"/>
        <w:jc w:val="both"/>
        <w:rPr>
          <w:sz w:val="6"/>
          <w:szCs w:val="6"/>
        </w:rPr>
      </w:pPr>
    </w:p>
    <w:p w:rsidR="00E80F7C" w:rsidRPr="00E50A14" w:rsidRDefault="00E80F7C" w:rsidP="00E80F7C">
      <w:pPr>
        <w:spacing w:line="120" w:lineRule="atLeast"/>
        <w:ind w:left="708"/>
        <w:jc w:val="both"/>
        <w:rPr>
          <w:b/>
          <w:i/>
          <w:sz w:val="20"/>
          <w:szCs w:val="20"/>
        </w:rPr>
      </w:pPr>
      <w:proofErr w:type="spellStart"/>
      <w:r w:rsidRPr="00E50A14">
        <w:rPr>
          <w:b/>
          <w:i/>
          <w:sz w:val="20"/>
          <w:szCs w:val="20"/>
        </w:rPr>
        <w:t>Wpc</w:t>
      </w:r>
      <w:proofErr w:type="spellEnd"/>
      <w:r w:rsidRPr="00E50A14">
        <w:rPr>
          <w:bCs/>
          <w:i/>
          <w:sz w:val="20"/>
          <w:szCs w:val="20"/>
        </w:rPr>
        <w:t xml:space="preserve"> – Wartość punktowa badanej oferty w kryterium „najniższa cena”</w:t>
      </w:r>
    </w:p>
    <w:p w:rsidR="00E80F7C" w:rsidRPr="00E50A14" w:rsidRDefault="00E80F7C" w:rsidP="00E80F7C">
      <w:pPr>
        <w:spacing w:line="120" w:lineRule="atLeast"/>
        <w:ind w:left="708"/>
        <w:jc w:val="both"/>
        <w:rPr>
          <w:b/>
          <w:i/>
          <w:sz w:val="20"/>
          <w:szCs w:val="20"/>
        </w:rPr>
      </w:pPr>
      <w:proofErr w:type="spellStart"/>
      <w:r w:rsidRPr="00E50A14">
        <w:rPr>
          <w:b/>
          <w:i/>
          <w:sz w:val="20"/>
          <w:szCs w:val="20"/>
        </w:rPr>
        <w:t>Cn</w:t>
      </w:r>
      <w:proofErr w:type="spellEnd"/>
      <w:r w:rsidRPr="00E50A14">
        <w:rPr>
          <w:i/>
          <w:sz w:val="20"/>
          <w:szCs w:val="20"/>
        </w:rPr>
        <w:t>– najniższa oferowana cena brutto spośród ofert, które złożyły oferty</w:t>
      </w:r>
    </w:p>
    <w:p w:rsidR="00E80F7C" w:rsidRPr="00E50A14" w:rsidRDefault="00E80F7C" w:rsidP="00E80F7C">
      <w:pPr>
        <w:spacing w:line="120" w:lineRule="atLeast"/>
        <w:ind w:left="708"/>
        <w:jc w:val="both"/>
        <w:rPr>
          <w:b/>
          <w:i/>
          <w:sz w:val="20"/>
          <w:szCs w:val="20"/>
        </w:rPr>
      </w:pPr>
      <w:proofErr w:type="spellStart"/>
      <w:r w:rsidRPr="00E50A14">
        <w:rPr>
          <w:b/>
          <w:i/>
          <w:sz w:val="20"/>
          <w:szCs w:val="20"/>
        </w:rPr>
        <w:t>Cof</w:t>
      </w:r>
      <w:proofErr w:type="spellEnd"/>
      <w:r w:rsidRPr="00E50A14">
        <w:rPr>
          <w:i/>
          <w:sz w:val="20"/>
          <w:szCs w:val="20"/>
          <w:vertAlign w:val="subscript"/>
        </w:rPr>
        <w:t xml:space="preserve">– </w:t>
      </w:r>
      <w:r w:rsidRPr="00E50A14">
        <w:rPr>
          <w:i/>
          <w:sz w:val="20"/>
          <w:szCs w:val="20"/>
        </w:rPr>
        <w:t>cena brutto oferty badanej</w:t>
      </w:r>
    </w:p>
    <w:p w:rsidR="00E80F7C" w:rsidRPr="00E50A14" w:rsidRDefault="00E80F7C" w:rsidP="00E80F7C">
      <w:pPr>
        <w:spacing w:line="120" w:lineRule="atLeast"/>
        <w:ind w:left="708"/>
        <w:jc w:val="both"/>
        <w:rPr>
          <w:i/>
          <w:sz w:val="20"/>
          <w:szCs w:val="20"/>
        </w:rPr>
      </w:pPr>
      <w:proofErr w:type="spellStart"/>
      <w:r w:rsidRPr="00E50A14">
        <w:rPr>
          <w:b/>
          <w:i/>
          <w:sz w:val="20"/>
          <w:szCs w:val="20"/>
        </w:rPr>
        <w:t>Rc</w:t>
      </w:r>
      <w:proofErr w:type="spellEnd"/>
      <w:r w:rsidRPr="00E50A14">
        <w:rPr>
          <w:b/>
          <w:i/>
          <w:sz w:val="20"/>
          <w:szCs w:val="20"/>
        </w:rPr>
        <w:t xml:space="preserve"> – </w:t>
      </w:r>
      <w:r w:rsidRPr="00E50A14">
        <w:rPr>
          <w:i/>
          <w:sz w:val="20"/>
          <w:szCs w:val="20"/>
        </w:rPr>
        <w:t>ranga kryterium „najniższa cena” (</w:t>
      </w:r>
      <w:r>
        <w:rPr>
          <w:i/>
          <w:sz w:val="20"/>
          <w:szCs w:val="20"/>
        </w:rPr>
        <w:t>80</w:t>
      </w:r>
      <w:r w:rsidRPr="00E50A14">
        <w:rPr>
          <w:i/>
          <w:sz w:val="20"/>
          <w:szCs w:val="20"/>
        </w:rPr>
        <w:t>)</w:t>
      </w:r>
    </w:p>
    <w:p w:rsidR="00E80F7C" w:rsidRPr="00E50A14" w:rsidRDefault="00E80F7C" w:rsidP="00E80F7C">
      <w:pPr>
        <w:jc w:val="both"/>
        <w:rPr>
          <w:sz w:val="10"/>
          <w:szCs w:val="10"/>
        </w:rPr>
      </w:pPr>
    </w:p>
    <w:p w:rsidR="00E80F7C" w:rsidRPr="00E50A14" w:rsidRDefault="00E80F7C" w:rsidP="00E80F7C">
      <w:pPr>
        <w:spacing w:line="120" w:lineRule="atLeast"/>
        <w:ind w:left="708"/>
        <w:jc w:val="both"/>
        <w:rPr>
          <w:sz w:val="20"/>
          <w:szCs w:val="20"/>
        </w:rPr>
      </w:pPr>
      <w:r w:rsidRPr="00E50A14">
        <w:rPr>
          <w:sz w:val="20"/>
          <w:szCs w:val="20"/>
        </w:rPr>
        <w:t xml:space="preserve">W kryterium „najniższa cena” Wykonawca może otrzymać maksymalnie </w:t>
      </w:r>
      <w:r>
        <w:rPr>
          <w:sz w:val="20"/>
          <w:szCs w:val="20"/>
        </w:rPr>
        <w:t>80</w:t>
      </w:r>
      <w:r w:rsidRPr="00E50A14">
        <w:rPr>
          <w:sz w:val="20"/>
          <w:szCs w:val="20"/>
        </w:rPr>
        <w:t xml:space="preserve"> punktów.</w:t>
      </w:r>
    </w:p>
    <w:p w:rsidR="00E80F7C" w:rsidRPr="00E50A14" w:rsidRDefault="00E80F7C" w:rsidP="00E80F7C">
      <w:pPr>
        <w:spacing w:line="120" w:lineRule="atLeast"/>
        <w:jc w:val="both"/>
        <w:rPr>
          <w:sz w:val="20"/>
          <w:szCs w:val="20"/>
        </w:rPr>
      </w:pPr>
    </w:p>
    <w:p w:rsidR="00E80F7C" w:rsidRPr="00E50A14" w:rsidRDefault="00E80F7C" w:rsidP="004D0ACF">
      <w:pPr>
        <w:pStyle w:val="Akapitzlist"/>
        <w:widowControl w:val="0"/>
        <w:numPr>
          <w:ilvl w:val="0"/>
          <w:numId w:val="27"/>
        </w:numPr>
        <w:overflowPunct w:val="0"/>
        <w:spacing w:line="120" w:lineRule="atLeast"/>
        <w:ind w:left="567"/>
        <w:contextualSpacing w:val="0"/>
        <w:jc w:val="both"/>
        <w:textAlignment w:val="baseline"/>
        <w:rPr>
          <w:b/>
          <w:sz w:val="20"/>
          <w:szCs w:val="20"/>
        </w:rPr>
      </w:pPr>
      <w:r w:rsidRPr="00E50A14">
        <w:rPr>
          <w:b/>
          <w:sz w:val="20"/>
          <w:szCs w:val="20"/>
        </w:rPr>
        <w:t>kryterium „jakość” (</w:t>
      </w:r>
      <w:proofErr w:type="spellStart"/>
      <w:r w:rsidRPr="00E50A14">
        <w:rPr>
          <w:b/>
          <w:sz w:val="20"/>
          <w:szCs w:val="20"/>
        </w:rPr>
        <w:t>Wpj</w:t>
      </w:r>
      <w:proofErr w:type="spellEnd"/>
      <w:r w:rsidRPr="00E50A14">
        <w:rPr>
          <w:b/>
          <w:sz w:val="20"/>
          <w:szCs w:val="20"/>
        </w:rPr>
        <w:t>)</w:t>
      </w:r>
    </w:p>
    <w:p w:rsidR="00E80F7C" w:rsidRDefault="00E80F7C" w:rsidP="00E80F7C">
      <w:pPr>
        <w:spacing w:line="120" w:lineRule="atLeast"/>
        <w:jc w:val="both"/>
        <w:rPr>
          <w:sz w:val="20"/>
          <w:szCs w:val="20"/>
        </w:rPr>
      </w:pPr>
    </w:p>
    <w:p w:rsidR="00E80F7C" w:rsidRPr="00E50A14" w:rsidRDefault="00E80F7C" w:rsidP="00E80F7C">
      <w:pPr>
        <w:spacing w:line="120" w:lineRule="atLeast"/>
        <w:jc w:val="both"/>
        <w:rPr>
          <w:sz w:val="20"/>
          <w:szCs w:val="20"/>
        </w:rPr>
      </w:pPr>
      <w:r w:rsidRPr="00E50A14">
        <w:rPr>
          <w:sz w:val="20"/>
          <w:szCs w:val="20"/>
        </w:rPr>
        <w:t>Przy obliczeniu punktacji w tym kryterium Zamawiający będzie brał pod uwagę deklarację Wykonawcy</w:t>
      </w:r>
    </w:p>
    <w:p w:rsidR="00E80F7C" w:rsidRPr="00E50A14" w:rsidRDefault="00E80F7C" w:rsidP="00E80F7C">
      <w:pPr>
        <w:spacing w:line="120" w:lineRule="atLeast"/>
        <w:jc w:val="both"/>
        <w:rPr>
          <w:sz w:val="20"/>
          <w:szCs w:val="20"/>
        </w:rPr>
      </w:pPr>
      <w:r w:rsidRPr="00E50A14">
        <w:rPr>
          <w:sz w:val="20"/>
          <w:szCs w:val="20"/>
        </w:rPr>
        <w:t>złożoną w Formularzu oferty .</w:t>
      </w:r>
    </w:p>
    <w:p w:rsidR="00E80F7C" w:rsidRDefault="00E80F7C" w:rsidP="00E80F7C">
      <w:pPr>
        <w:spacing w:line="120" w:lineRule="atLeast"/>
        <w:jc w:val="both"/>
        <w:rPr>
          <w:sz w:val="20"/>
          <w:szCs w:val="20"/>
        </w:rPr>
      </w:pPr>
      <w:r w:rsidRPr="00E50A14">
        <w:rPr>
          <w:sz w:val="20"/>
          <w:szCs w:val="20"/>
        </w:rPr>
        <w:t>Punkty w zakresie oceny kryterium „jakość” będą przyznawane w następujący sposób:</w:t>
      </w:r>
    </w:p>
    <w:p w:rsidR="00E80F7C" w:rsidRPr="00E50A14" w:rsidRDefault="00E80F7C" w:rsidP="00E80F7C">
      <w:pPr>
        <w:spacing w:line="120" w:lineRule="atLeast"/>
        <w:jc w:val="both"/>
        <w:rPr>
          <w:sz w:val="20"/>
          <w:szCs w:val="20"/>
        </w:rPr>
      </w:pPr>
    </w:p>
    <w:tbl>
      <w:tblPr>
        <w:tblStyle w:val="Tabela-Siatka"/>
        <w:tblW w:w="0" w:type="auto"/>
        <w:jc w:val="center"/>
        <w:tblLook w:val="04A0" w:firstRow="1" w:lastRow="0" w:firstColumn="1" w:lastColumn="0" w:noHBand="0" w:noVBand="1"/>
      </w:tblPr>
      <w:tblGrid>
        <w:gridCol w:w="4219"/>
        <w:gridCol w:w="1843"/>
        <w:gridCol w:w="1701"/>
      </w:tblGrid>
      <w:tr w:rsidR="00E80F7C" w:rsidTr="00E80F7C">
        <w:trPr>
          <w:trHeight w:val="389"/>
          <w:jc w:val="center"/>
        </w:trPr>
        <w:tc>
          <w:tcPr>
            <w:tcW w:w="4219" w:type="dxa"/>
            <w:shd w:val="clear" w:color="auto" w:fill="D9D9D9" w:themeFill="background1" w:themeFillShade="D9"/>
            <w:vAlign w:val="center"/>
          </w:tcPr>
          <w:p w:rsidR="00E80F7C" w:rsidRDefault="00E80F7C" w:rsidP="00E80F7C">
            <w:pPr>
              <w:spacing w:line="120" w:lineRule="atLeast"/>
              <w:jc w:val="center"/>
              <w:rPr>
                <w:b/>
                <w:sz w:val="20"/>
                <w:szCs w:val="20"/>
              </w:rPr>
            </w:pPr>
            <w:r>
              <w:rPr>
                <w:b/>
                <w:sz w:val="20"/>
                <w:szCs w:val="20"/>
              </w:rPr>
              <w:t>Parametr</w:t>
            </w:r>
          </w:p>
        </w:tc>
        <w:tc>
          <w:tcPr>
            <w:tcW w:w="1843" w:type="dxa"/>
            <w:shd w:val="clear" w:color="auto" w:fill="D9D9D9" w:themeFill="background1" w:themeFillShade="D9"/>
            <w:vAlign w:val="center"/>
          </w:tcPr>
          <w:p w:rsidR="00E80F7C" w:rsidRDefault="00E80F7C" w:rsidP="00E80F7C">
            <w:pPr>
              <w:spacing w:line="120" w:lineRule="atLeast"/>
              <w:jc w:val="center"/>
              <w:rPr>
                <w:b/>
                <w:sz w:val="20"/>
                <w:szCs w:val="20"/>
              </w:rPr>
            </w:pPr>
            <w:r>
              <w:rPr>
                <w:b/>
                <w:sz w:val="20"/>
                <w:szCs w:val="20"/>
              </w:rPr>
              <w:t>TAK/NIE</w:t>
            </w:r>
          </w:p>
        </w:tc>
        <w:tc>
          <w:tcPr>
            <w:tcW w:w="1701" w:type="dxa"/>
            <w:shd w:val="clear" w:color="auto" w:fill="D9D9D9" w:themeFill="background1" w:themeFillShade="D9"/>
            <w:vAlign w:val="center"/>
          </w:tcPr>
          <w:p w:rsidR="00E80F7C" w:rsidRDefault="00E80F7C" w:rsidP="00E80F7C">
            <w:pPr>
              <w:spacing w:line="120" w:lineRule="atLeast"/>
              <w:jc w:val="center"/>
              <w:rPr>
                <w:b/>
                <w:sz w:val="20"/>
                <w:szCs w:val="20"/>
              </w:rPr>
            </w:pPr>
            <w:r>
              <w:rPr>
                <w:b/>
                <w:sz w:val="20"/>
                <w:szCs w:val="20"/>
              </w:rPr>
              <w:t>Liczba punktów</w:t>
            </w:r>
          </w:p>
        </w:tc>
      </w:tr>
      <w:tr w:rsidR="00E80F7C" w:rsidTr="00E80F7C">
        <w:trPr>
          <w:trHeight w:val="397"/>
          <w:jc w:val="center"/>
        </w:trPr>
        <w:tc>
          <w:tcPr>
            <w:tcW w:w="4219" w:type="dxa"/>
            <w:vMerge w:val="restart"/>
            <w:vAlign w:val="center"/>
          </w:tcPr>
          <w:p w:rsidR="00E80F7C" w:rsidRPr="008B70A4" w:rsidRDefault="00E80F7C" w:rsidP="00E80F7C">
            <w:pPr>
              <w:spacing w:line="120" w:lineRule="atLeast"/>
              <w:rPr>
                <w:sz w:val="20"/>
                <w:szCs w:val="20"/>
              </w:rPr>
            </w:pPr>
            <w:r w:rsidRPr="008B70A4">
              <w:rPr>
                <w:sz w:val="20"/>
                <w:szCs w:val="20"/>
              </w:rPr>
              <w:lastRenderedPageBreak/>
              <w:t>Krążki antybiotykowe, które podlegały ocenie EUCAST i osiągnęły dobre wyniki</w:t>
            </w:r>
          </w:p>
        </w:tc>
        <w:tc>
          <w:tcPr>
            <w:tcW w:w="1843" w:type="dxa"/>
            <w:vAlign w:val="center"/>
          </w:tcPr>
          <w:p w:rsidR="00E80F7C" w:rsidRPr="000A10E6" w:rsidRDefault="00E80F7C" w:rsidP="00E80F7C">
            <w:pPr>
              <w:spacing w:line="120" w:lineRule="atLeast"/>
              <w:jc w:val="center"/>
              <w:rPr>
                <w:sz w:val="20"/>
                <w:szCs w:val="20"/>
              </w:rPr>
            </w:pPr>
            <w:r>
              <w:rPr>
                <w:sz w:val="20"/>
                <w:szCs w:val="20"/>
              </w:rPr>
              <w:t>TAK</w:t>
            </w:r>
          </w:p>
        </w:tc>
        <w:tc>
          <w:tcPr>
            <w:tcW w:w="1701" w:type="dxa"/>
            <w:vAlign w:val="center"/>
          </w:tcPr>
          <w:p w:rsidR="00E80F7C" w:rsidRPr="000A10E6" w:rsidRDefault="00E80F7C" w:rsidP="00E80F7C">
            <w:pPr>
              <w:spacing w:line="120" w:lineRule="atLeast"/>
              <w:jc w:val="center"/>
              <w:rPr>
                <w:sz w:val="20"/>
                <w:szCs w:val="20"/>
              </w:rPr>
            </w:pPr>
            <w:r w:rsidRPr="000A10E6">
              <w:rPr>
                <w:sz w:val="20"/>
                <w:szCs w:val="20"/>
              </w:rPr>
              <w:t>10 pkt</w:t>
            </w:r>
          </w:p>
        </w:tc>
      </w:tr>
      <w:tr w:rsidR="00E80F7C" w:rsidTr="00E80F7C">
        <w:trPr>
          <w:trHeight w:val="417"/>
          <w:jc w:val="center"/>
        </w:trPr>
        <w:tc>
          <w:tcPr>
            <w:tcW w:w="4219" w:type="dxa"/>
            <w:vMerge/>
            <w:vAlign w:val="center"/>
          </w:tcPr>
          <w:p w:rsidR="00E80F7C" w:rsidRPr="008B70A4" w:rsidRDefault="00E80F7C" w:rsidP="00E80F7C">
            <w:pPr>
              <w:spacing w:line="120" w:lineRule="atLeast"/>
              <w:rPr>
                <w:sz w:val="20"/>
                <w:szCs w:val="20"/>
              </w:rPr>
            </w:pPr>
          </w:p>
        </w:tc>
        <w:tc>
          <w:tcPr>
            <w:tcW w:w="1843" w:type="dxa"/>
            <w:vAlign w:val="center"/>
          </w:tcPr>
          <w:p w:rsidR="00E80F7C" w:rsidRPr="000A10E6" w:rsidRDefault="00E80F7C" w:rsidP="00E80F7C">
            <w:pPr>
              <w:spacing w:line="120" w:lineRule="atLeast"/>
              <w:jc w:val="center"/>
              <w:rPr>
                <w:sz w:val="20"/>
                <w:szCs w:val="20"/>
              </w:rPr>
            </w:pPr>
            <w:r>
              <w:rPr>
                <w:sz w:val="20"/>
                <w:szCs w:val="20"/>
              </w:rPr>
              <w:t>NIE</w:t>
            </w:r>
          </w:p>
        </w:tc>
        <w:tc>
          <w:tcPr>
            <w:tcW w:w="1701" w:type="dxa"/>
            <w:vAlign w:val="center"/>
          </w:tcPr>
          <w:p w:rsidR="00E80F7C" w:rsidRPr="000A10E6" w:rsidRDefault="00E80F7C" w:rsidP="00E80F7C">
            <w:pPr>
              <w:spacing w:line="120" w:lineRule="atLeast"/>
              <w:jc w:val="center"/>
              <w:rPr>
                <w:sz w:val="20"/>
                <w:szCs w:val="20"/>
              </w:rPr>
            </w:pPr>
            <w:r w:rsidRPr="000A10E6">
              <w:rPr>
                <w:sz w:val="20"/>
                <w:szCs w:val="20"/>
              </w:rPr>
              <w:t>0 pkt</w:t>
            </w:r>
          </w:p>
        </w:tc>
      </w:tr>
      <w:tr w:rsidR="00E80F7C" w:rsidTr="00E80F7C">
        <w:trPr>
          <w:trHeight w:val="422"/>
          <w:jc w:val="center"/>
        </w:trPr>
        <w:tc>
          <w:tcPr>
            <w:tcW w:w="4219" w:type="dxa"/>
            <w:vMerge w:val="restart"/>
            <w:vAlign w:val="center"/>
          </w:tcPr>
          <w:p w:rsidR="00E80F7C" w:rsidRPr="008B70A4" w:rsidRDefault="00E80F7C" w:rsidP="00E80F7C">
            <w:pPr>
              <w:spacing w:line="120" w:lineRule="atLeast"/>
              <w:rPr>
                <w:sz w:val="20"/>
                <w:szCs w:val="20"/>
              </w:rPr>
            </w:pPr>
            <w:r w:rsidRPr="008B70A4">
              <w:rPr>
                <w:sz w:val="20"/>
                <w:szCs w:val="20"/>
              </w:rPr>
              <w:t>Temperatura przechowywania krążków antybiotykowych w zakresie -20 do + 8</w:t>
            </w:r>
            <w:r w:rsidRPr="008B70A4">
              <w:rPr>
                <w:sz w:val="20"/>
                <w:szCs w:val="20"/>
                <w:vertAlign w:val="superscript"/>
              </w:rPr>
              <w:t>o</w:t>
            </w:r>
            <w:r w:rsidRPr="008B70A4">
              <w:rPr>
                <w:sz w:val="20"/>
                <w:szCs w:val="20"/>
              </w:rPr>
              <w:t xml:space="preserve">C </w:t>
            </w:r>
          </w:p>
          <w:p w:rsidR="00E80F7C" w:rsidRPr="008B70A4" w:rsidRDefault="00E80F7C" w:rsidP="00E80F7C">
            <w:pPr>
              <w:spacing w:line="120" w:lineRule="atLeast"/>
              <w:rPr>
                <w:sz w:val="20"/>
                <w:szCs w:val="20"/>
              </w:rPr>
            </w:pPr>
            <w:r w:rsidRPr="008B70A4">
              <w:rPr>
                <w:sz w:val="20"/>
                <w:szCs w:val="20"/>
              </w:rPr>
              <w:t>z uwzględnieniem antybiotykó</w:t>
            </w:r>
            <w:r>
              <w:rPr>
                <w:sz w:val="20"/>
                <w:szCs w:val="20"/>
              </w:rPr>
              <w:t xml:space="preserve">w </w:t>
            </w:r>
            <w:proofErr w:type="spellStart"/>
            <w:r w:rsidRPr="008B70A4">
              <w:rPr>
                <w:sz w:val="20"/>
                <w:szCs w:val="20"/>
              </w:rPr>
              <w:t>betalaktamowych</w:t>
            </w:r>
            <w:proofErr w:type="spellEnd"/>
          </w:p>
        </w:tc>
        <w:tc>
          <w:tcPr>
            <w:tcW w:w="1843" w:type="dxa"/>
            <w:vAlign w:val="center"/>
          </w:tcPr>
          <w:p w:rsidR="00E80F7C" w:rsidRPr="000A10E6" w:rsidRDefault="00E80F7C" w:rsidP="00E80F7C">
            <w:pPr>
              <w:spacing w:line="120" w:lineRule="atLeast"/>
              <w:jc w:val="center"/>
              <w:rPr>
                <w:sz w:val="20"/>
                <w:szCs w:val="20"/>
              </w:rPr>
            </w:pPr>
            <w:r>
              <w:rPr>
                <w:sz w:val="20"/>
                <w:szCs w:val="20"/>
              </w:rPr>
              <w:t>TAK</w:t>
            </w:r>
          </w:p>
        </w:tc>
        <w:tc>
          <w:tcPr>
            <w:tcW w:w="1701" w:type="dxa"/>
            <w:vAlign w:val="center"/>
          </w:tcPr>
          <w:p w:rsidR="00E80F7C" w:rsidRPr="000A10E6" w:rsidRDefault="00E80F7C" w:rsidP="00E80F7C">
            <w:pPr>
              <w:spacing w:line="120" w:lineRule="atLeast"/>
              <w:jc w:val="center"/>
              <w:rPr>
                <w:sz w:val="20"/>
                <w:szCs w:val="20"/>
              </w:rPr>
            </w:pPr>
            <w:r w:rsidRPr="000A10E6">
              <w:rPr>
                <w:sz w:val="20"/>
                <w:szCs w:val="20"/>
              </w:rPr>
              <w:t>10 pkt</w:t>
            </w:r>
          </w:p>
        </w:tc>
      </w:tr>
      <w:tr w:rsidR="00E80F7C" w:rsidTr="00E80F7C">
        <w:trPr>
          <w:trHeight w:val="259"/>
          <w:jc w:val="center"/>
        </w:trPr>
        <w:tc>
          <w:tcPr>
            <w:tcW w:w="4219" w:type="dxa"/>
            <w:vMerge/>
          </w:tcPr>
          <w:p w:rsidR="00E80F7C" w:rsidRDefault="00E80F7C" w:rsidP="00E80F7C">
            <w:pPr>
              <w:spacing w:line="120" w:lineRule="atLeast"/>
              <w:jc w:val="both"/>
              <w:rPr>
                <w:b/>
                <w:sz w:val="20"/>
                <w:szCs w:val="20"/>
              </w:rPr>
            </w:pPr>
          </w:p>
        </w:tc>
        <w:tc>
          <w:tcPr>
            <w:tcW w:w="1843" w:type="dxa"/>
            <w:vAlign w:val="center"/>
          </w:tcPr>
          <w:p w:rsidR="00E80F7C" w:rsidRPr="000A10E6" w:rsidRDefault="00E80F7C" w:rsidP="00E80F7C">
            <w:pPr>
              <w:spacing w:line="120" w:lineRule="atLeast"/>
              <w:jc w:val="center"/>
              <w:rPr>
                <w:sz w:val="20"/>
                <w:szCs w:val="20"/>
              </w:rPr>
            </w:pPr>
            <w:r>
              <w:rPr>
                <w:sz w:val="20"/>
                <w:szCs w:val="20"/>
              </w:rPr>
              <w:t>NIE</w:t>
            </w:r>
          </w:p>
        </w:tc>
        <w:tc>
          <w:tcPr>
            <w:tcW w:w="1701" w:type="dxa"/>
            <w:vAlign w:val="center"/>
          </w:tcPr>
          <w:p w:rsidR="00E80F7C" w:rsidRPr="000A10E6" w:rsidRDefault="00E80F7C" w:rsidP="00E80F7C">
            <w:pPr>
              <w:spacing w:line="120" w:lineRule="atLeast"/>
              <w:jc w:val="center"/>
              <w:rPr>
                <w:sz w:val="20"/>
                <w:szCs w:val="20"/>
              </w:rPr>
            </w:pPr>
            <w:r w:rsidRPr="000A10E6">
              <w:rPr>
                <w:sz w:val="20"/>
                <w:szCs w:val="20"/>
              </w:rPr>
              <w:t>0 pkt</w:t>
            </w:r>
          </w:p>
        </w:tc>
      </w:tr>
    </w:tbl>
    <w:p w:rsidR="00E80F7C" w:rsidRDefault="00E80F7C" w:rsidP="00E80F7C">
      <w:pPr>
        <w:spacing w:line="120" w:lineRule="atLeast"/>
        <w:jc w:val="both"/>
        <w:rPr>
          <w:b/>
          <w:sz w:val="20"/>
          <w:szCs w:val="20"/>
        </w:rPr>
      </w:pPr>
    </w:p>
    <w:p w:rsidR="00E80F7C" w:rsidRDefault="00E80F7C" w:rsidP="00E80F7C">
      <w:pPr>
        <w:spacing w:line="120" w:lineRule="atLeast"/>
        <w:jc w:val="both"/>
        <w:rPr>
          <w:sz w:val="20"/>
          <w:szCs w:val="20"/>
        </w:rPr>
      </w:pPr>
      <w:r w:rsidRPr="00E50A14">
        <w:rPr>
          <w:sz w:val="20"/>
          <w:szCs w:val="20"/>
        </w:rPr>
        <w:t>W kryterium „jakość” Wykon</w:t>
      </w:r>
      <w:r>
        <w:rPr>
          <w:sz w:val="20"/>
          <w:szCs w:val="20"/>
        </w:rPr>
        <w:t>awca może otrzymać maksymalnie 2</w:t>
      </w:r>
      <w:r w:rsidRPr="00E50A14">
        <w:rPr>
          <w:sz w:val="20"/>
          <w:szCs w:val="20"/>
        </w:rPr>
        <w:t>0 punktów.</w:t>
      </w:r>
    </w:p>
    <w:p w:rsidR="00E80F7C" w:rsidRDefault="00E80F7C" w:rsidP="00E80F7C">
      <w:pPr>
        <w:spacing w:line="120" w:lineRule="atLeast"/>
        <w:jc w:val="both"/>
        <w:rPr>
          <w:sz w:val="20"/>
          <w:szCs w:val="20"/>
        </w:rPr>
      </w:pPr>
    </w:p>
    <w:p w:rsidR="00E80F7C" w:rsidRDefault="00E80F7C" w:rsidP="00E80F7C">
      <w:pPr>
        <w:spacing w:line="120" w:lineRule="atLeast"/>
        <w:jc w:val="both"/>
        <w:rPr>
          <w:sz w:val="20"/>
          <w:szCs w:val="20"/>
        </w:rPr>
      </w:pPr>
      <w:r>
        <w:rPr>
          <w:sz w:val="20"/>
          <w:szCs w:val="20"/>
        </w:rPr>
        <w:t>Z</w:t>
      </w:r>
      <w:r w:rsidRPr="00016275">
        <w:rPr>
          <w:sz w:val="20"/>
          <w:szCs w:val="20"/>
        </w:rPr>
        <w:t xml:space="preserve">a najkorzystniejszą w </w:t>
      </w:r>
      <w:r w:rsidRPr="00D830B8">
        <w:rPr>
          <w:b/>
          <w:sz w:val="20"/>
          <w:szCs w:val="20"/>
        </w:rPr>
        <w:t>Grupie 1</w:t>
      </w:r>
      <w:r w:rsidRPr="00016275">
        <w:rPr>
          <w:sz w:val="20"/>
          <w:szCs w:val="20"/>
        </w:rPr>
        <w:t xml:space="preserve"> uznana zostanie oferta, która </w:t>
      </w:r>
      <w:r>
        <w:rPr>
          <w:sz w:val="20"/>
          <w:szCs w:val="20"/>
        </w:rPr>
        <w:t xml:space="preserve">uzyska w sumie najwyższą liczbę </w:t>
      </w:r>
      <w:r w:rsidRPr="00016275">
        <w:rPr>
          <w:sz w:val="20"/>
          <w:szCs w:val="20"/>
        </w:rPr>
        <w:t>punktów zgodnie z poniższym wzorem:</w:t>
      </w:r>
    </w:p>
    <w:p w:rsidR="00E80F7C" w:rsidRPr="00016275" w:rsidRDefault="00E80F7C" w:rsidP="00E80F7C">
      <w:pPr>
        <w:spacing w:line="120" w:lineRule="atLeast"/>
        <w:jc w:val="both"/>
        <w:rPr>
          <w:sz w:val="20"/>
          <w:szCs w:val="20"/>
        </w:rPr>
      </w:pPr>
    </w:p>
    <w:p w:rsidR="00E80F7C" w:rsidRPr="00016275" w:rsidRDefault="00E80F7C" w:rsidP="00E80F7C">
      <w:pPr>
        <w:spacing w:line="120" w:lineRule="atLeast"/>
        <w:jc w:val="both"/>
        <w:rPr>
          <w:sz w:val="20"/>
          <w:szCs w:val="20"/>
        </w:rPr>
      </w:pPr>
      <w:r w:rsidRPr="00016275">
        <w:rPr>
          <w:sz w:val="20"/>
          <w:szCs w:val="20"/>
        </w:rPr>
        <w:t xml:space="preserve">L = </w:t>
      </w:r>
      <w:proofErr w:type="spellStart"/>
      <w:r w:rsidRPr="00016275">
        <w:rPr>
          <w:sz w:val="20"/>
          <w:szCs w:val="20"/>
        </w:rPr>
        <w:t>Wpc</w:t>
      </w:r>
      <w:proofErr w:type="spellEnd"/>
      <w:r w:rsidRPr="00016275">
        <w:rPr>
          <w:sz w:val="20"/>
          <w:szCs w:val="20"/>
        </w:rPr>
        <w:t xml:space="preserve"> + </w:t>
      </w:r>
      <w:proofErr w:type="spellStart"/>
      <w:r w:rsidRPr="00016275">
        <w:rPr>
          <w:sz w:val="20"/>
          <w:szCs w:val="20"/>
        </w:rPr>
        <w:t>Wpj</w:t>
      </w:r>
      <w:proofErr w:type="spellEnd"/>
      <w:r w:rsidRPr="00016275">
        <w:rPr>
          <w:sz w:val="20"/>
          <w:szCs w:val="20"/>
        </w:rPr>
        <w:t xml:space="preserve"> </w:t>
      </w:r>
    </w:p>
    <w:p w:rsidR="00E80F7C" w:rsidRPr="00016275" w:rsidRDefault="00E80F7C" w:rsidP="00E80F7C">
      <w:pPr>
        <w:spacing w:line="120" w:lineRule="atLeast"/>
        <w:jc w:val="both"/>
        <w:rPr>
          <w:sz w:val="20"/>
          <w:szCs w:val="20"/>
        </w:rPr>
      </w:pPr>
      <w:r w:rsidRPr="00016275">
        <w:rPr>
          <w:sz w:val="20"/>
          <w:szCs w:val="20"/>
        </w:rPr>
        <w:t>gdzie:</w:t>
      </w:r>
    </w:p>
    <w:p w:rsidR="00E80F7C" w:rsidRPr="00016275" w:rsidRDefault="00E80F7C" w:rsidP="00E80F7C">
      <w:pPr>
        <w:spacing w:line="120" w:lineRule="atLeast"/>
        <w:jc w:val="both"/>
        <w:rPr>
          <w:sz w:val="20"/>
          <w:szCs w:val="20"/>
        </w:rPr>
      </w:pPr>
      <w:r w:rsidRPr="00016275">
        <w:rPr>
          <w:sz w:val="20"/>
          <w:szCs w:val="20"/>
        </w:rPr>
        <w:t>L – łączna liczba punktów oferty badanej</w:t>
      </w:r>
    </w:p>
    <w:p w:rsidR="00E80F7C" w:rsidRPr="00016275" w:rsidRDefault="00E80F7C" w:rsidP="00E80F7C">
      <w:pPr>
        <w:spacing w:line="120" w:lineRule="atLeast"/>
        <w:jc w:val="both"/>
        <w:rPr>
          <w:sz w:val="20"/>
          <w:szCs w:val="20"/>
        </w:rPr>
      </w:pPr>
      <w:proofErr w:type="spellStart"/>
      <w:r w:rsidRPr="00016275">
        <w:rPr>
          <w:sz w:val="20"/>
          <w:szCs w:val="20"/>
        </w:rPr>
        <w:t>Wpc</w:t>
      </w:r>
      <w:proofErr w:type="spellEnd"/>
      <w:r w:rsidRPr="00016275">
        <w:rPr>
          <w:sz w:val="20"/>
          <w:szCs w:val="20"/>
        </w:rPr>
        <w:t xml:space="preserve"> – wartość punktowa badanej oferty w kryterium cena</w:t>
      </w:r>
    </w:p>
    <w:p w:rsidR="00E80F7C" w:rsidRDefault="00E80F7C" w:rsidP="00E80F7C">
      <w:pPr>
        <w:spacing w:line="120" w:lineRule="atLeast"/>
        <w:jc w:val="both"/>
        <w:rPr>
          <w:sz w:val="20"/>
          <w:szCs w:val="20"/>
        </w:rPr>
      </w:pPr>
      <w:proofErr w:type="spellStart"/>
      <w:r w:rsidRPr="00016275">
        <w:rPr>
          <w:sz w:val="20"/>
          <w:szCs w:val="20"/>
        </w:rPr>
        <w:t>Wpj</w:t>
      </w:r>
      <w:proofErr w:type="spellEnd"/>
      <w:r w:rsidRPr="00016275">
        <w:rPr>
          <w:sz w:val="20"/>
          <w:szCs w:val="20"/>
        </w:rPr>
        <w:t xml:space="preserve"> – wartość punktowa badanej oferty w kryterium jakość</w:t>
      </w:r>
      <w:r>
        <w:rPr>
          <w:sz w:val="20"/>
          <w:szCs w:val="20"/>
        </w:rPr>
        <w:t>.</w:t>
      </w:r>
    </w:p>
    <w:p w:rsidR="00E80F7C" w:rsidRDefault="00E80F7C" w:rsidP="00E80F7C">
      <w:pPr>
        <w:spacing w:line="120" w:lineRule="atLeast"/>
        <w:jc w:val="both"/>
        <w:rPr>
          <w:sz w:val="20"/>
          <w:szCs w:val="20"/>
        </w:rPr>
      </w:pPr>
    </w:p>
    <w:p w:rsidR="00E80F7C" w:rsidRPr="00001CF6" w:rsidRDefault="00E80F7C" w:rsidP="004D0ACF">
      <w:pPr>
        <w:pStyle w:val="Akapitzlist"/>
        <w:widowControl w:val="0"/>
        <w:numPr>
          <w:ilvl w:val="0"/>
          <w:numId w:val="26"/>
        </w:numPr>
        <w:overflowPunct w:val="0"/>
        <w:contextualSpacing w:val="0"/>
        <w:jc w:val="both"/>
        <w:textAlignment w:val="baseline"/>
        <w:rPr>
          <w:sz w:val="20"/>
          <w:szCs w:val="20"/>
        </w:rPr>
      </w:pPr>
      <w:r w:rsidRPr="00001CF6">
        <w:rPr>
          <w:sz w:val="20"/>
          <w:szCs w:val="20"/>
        </w:rPr>
        <w:t xml:space="preserve">Przy wyborze najkorzystniejszej oferty w Grupie </w:t>
      </w:r>
      <w:r w:rsidRPr="00001CF6">
        <w:rPr>
          <w:b/>
          <w:sz w:val="20"/>
          <w:szCs w:val="20"/>
        </w:rPr>
        <w:t>2</w:t>
      </w:r>
      <w:r w:rsidR="00BF634C">
        <w:rPr>
          <w:b/>
          <w:sz w:val="20"/>
          <w:szCs w:val="20"/>
        </w:rPr>
        <w:t xml:space="preserve"> </w:t>
      </w:r>
      <w:r w:rsidRPr="00001CF6">
        <w:rPr>
          <w:sz w:val="20"/>
          <w:szCs w:val="20"/>
        </w:rPr>
        <w:t>Zamawiający będzie kierował się następującymi kryteriami oceny ofert:</w:t>
      </w:r>
    </w:p>
    <w:p w:rsidR="00E80F7C" w:rsidRPr="00001CF6" w:rsidRDefault="00E80F7C" w:rsidP="00E80F7C">
      <w:pPr>
        <w:jc w:val="both"/>
        <w:rPr>
          <w:sz w:val="10"/>
          <w:szCs w:val="10"/>
        </w:rPr>
      </w:pPr>
    </w:p>
    <w:p w:rsidR="00E80F7C" w:rsidRPr="007042BC" w:rsidRDefault="00E80F7C" w:rsidP="004D0ACF">
      <w:pPr>
        <w:pStyle w:val="Akapitzlist"/>
        <w:widowControl w:val="0"/>
        <w:numPr>
          <w:ilvl w:val="0"/>
          <w:numId w:val="29"/>
        </w:numPr>
        <w:overflowPunct w:val="0"/>
        <w:ind w:left="1560"/>
        <w:jc w:val="both"/>
        <w:textAlignment w:val="baseline"/>
        <w:rPr>
          <w:b/>
          <w:sz w:val="20"/>
          <w:szCs w:val="20"/>
        </w:rPr>
      </w:pPr>
      <w:r w:rsidRPr="007042BC">
        <w:rPr>
          <w:b/>
          <w:sz w:val="20"/>
          <w:szCs w:val="20"/>
        </w:rPr>
        <w:t>najniższa cena -   100 %</w:t>
      </w:r>
    </w:p>
    <w:p w:rsidR="00E80F7C" w:rsidRPr="00001CF6" w:rsidRDefault="00E80F7C" w:rsidP="00E80F7C">
      <w:pPr>
        <w:jc w:val="both"/>
        <w:rPr>
          <w:sz w:val="10"/>
          <w:szCs w:val="10"/>
        </w:rPr>
      </w:pPr>
    </w:p>
    <w:p w:rsidR="00E80F7C" w:rsidRPr="00001CF6" w:rsidRDefault="00E80F7C" w:rsidP="00E80F7C">
      <w:pPr>
        <w:ind w:left="360"/>
        <w:jc w:val="both"/>
        <w:rPr>
          <w:sz w:val="20"/>
          <w:szCs w:val="20"/>
        </w:rPr>
      </w:pPr>
      <w:r w:rsidRPr="00001CF6">
        <w:rPr>
          <w:sz w:val="20"/>
          <w:szCs w:val="20"/>
        </w:rPr>
        <w:t>Sposób oceny ofert:</w:t>
      </w:r>
    </w:p>
    <w:p w:rsidR="00E80F7C" w:rsidRPr="00001CF6" w:rsidRDefault="00E80F7C" w:rsidP="00E80F7C">
      <w:pPr>
        <w:jc w:val="both"/>
        <w:rPr>
          <w:sz w:val="4"/>
          <w:szCs w:val="4"/>
        </w:rPr>
      </w:pPr>
    </w:p>
    <w:p w:rsidR="00E80F7C" w:rsidRPr="007042BC" w:rsidRDefault="00E80F7C" w:rsidP="004D0ACF">
      <w:pPr>
        <w:pStyle w:val="Akapitzlist"/>
        <w:numPr>
          <w:ilvl w:val="0"/>
          <w:numId w:val="30"/>
        </w:numPr>
        <w:ind w:left="426"/>
        <w:jc w:val="both"/>
        <w:rPr>
          <w:sz w:val="20"/>
          <w:szCs w:val="20"/>
        </w:rPr>
      </w:pPr>
      <w:r w:rsidRPr="007042BC">
        <w:rPr>
          <w:b/>
          <w:sz w:val="20"/>
          <w:szCs w:val="20"/>
        </w:rPr>
        <w:t>kryterium „najniższa cena” (</w:t>
      </w:r>
      <w:proofErr w:type="spellStart"/>
      <w:r w:rsidRPr="007042BC">
        <w:rPr>
          <w:b/>
          <w:sz w:val="20"/>
          <w:szCs w:val="20"/>
        </w:rPr>
        <w:t>Wpc</w:t>
      </w:r>
      <w:proofErr w:type="spellEnd"/>
      <w:r w:rsidRPr="007042BC">
        <w:rPr>
          <w:b/>
          <w:sz w:val="20"/>
          <w:szCs w:val="20"/>
        </w:rPr>
        <w:t xml:space="preserve">) </w:t>
      </w:r>
      <w:r w:rsidRPr="007042BC">
        <w:rPr>
          <w:sz w:val="20"/>
          <w:szCs w:val="20"/>
        </w:rPr>
        <w:t xml:space="preserve">jako kryterium wymierne obliczane zostanie wg wzoru: </w:t>
      </w:r>
    </w:p>
    <w:p w:rsidR="00E80F7C" w:rsidRPr="00001CF6" w:rsidRDefault="00E80F7C" w:rsidP="00E80F7C">
      <w:pPr>
        <w:ind w:left="1416"/>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E80F7C" w:rsidRPr="00001CF6" w:rsidRDefault="00E80F7C" w:rsidP="00E80F7C">
      <w:pPr>
        <w:ind w:left="708"/>
        <w:jc w:val="both"/>
        <w:rPr>
          <w:b/>
          <w:i/>
          <w:sz w:val="20"/>
          <w:szCs w:val="20"/>
        </w:rPr>
      </w:pPr>
      <w:r w:rsidRPr="00001CF6">
        <w:rPr>
          <w:sz w:val="20"/>
          <w:szCs w:val="20"/>
        </w:rPr>
        <w:t>gdzie:</w:t>
      </w:r>
    </w:p>
    <w:p w:rsidR="00E80F7C" w:rsidRPr="00001CF6" w:rsidRDefault="00E80F7C" w:rsidP="00E80F7C">
      <w:pPr>
        <w:spacing w:line="120" w:lineRule="atLeast"/>
        <w:ind w:left="708"/>
        <w:jc w:val="both"/>
        <w:rPr>
          <w:sz w:val="4"/>
          <w:szCs w:val="4"/>
        </w:rPr>
      </w:pPr>
    </w:p>
    <w:p w:rsidR="00E80F7C" w:rsidRPr="00001CF6" w:rsidRDefault="00E80F7C" w:rsidP="00E80F7C">
      <w:pPr>
        <w:spacing w:line="120" w:lineRule="atLeast"/>
        <w:ind w:left="708"/>
        <w:jc w:val="both"/>
        <w:rPr>
          <w:b/>
          <w:i/>
          <w:sz w:val="20"/>
          <w:szCs w:val="20"/>
        </w:rPr>
      </w:pPr>
      <w:proofErr w:type="spellStart"/>
      <w:r w:rsidRPr="00001CF6">
        <w:rPr>
          <w:b/>
          <w:i/>
          <w:sz w:val="20"/>
          <w:szCs w:val="20"/>
        </w:rPr>
        <w:t>Wpc</w:t>
      </w:r>
      <w:proofErr w:type="spellEnd"/>
      <w:r w:rsidRPr="00001CF6">
        <w:rPr>
          <w:bCs/>
          <w:i/>
          <w:sz w:val="20"/>
          <w:szCs w:val="20"/>
        </w:rPr>
        <w:t xml:space="preserve"> – Wartość punktowa badanej oferty w kryterium „najniższa cena”</w:t>
      </w:r>
    </w:p>
    <w:p w:rsidR="00E80F7C" w:rsidRPr="00001CF6" w:rsidRDefault="00E80F7C" w:rsidP="00E80F7C">
      <w:pPr>
        <w:spacing w:line="120" w:lineRule="atLeast"/>
        <w:ind w:left="708"/>
        <w:jc w:val="both"/>
        <w:rPr>
          <w:b/>
          <w:i/>
          <w:sz w:val="20"/>
          <w:szCs w:val="20"/>
        </w:rPr>
      </w:pPr>
      <w:proofErr w:type="spellStart"/>
      <w:r w:rsidRPr="00001CF6">
        <w:rPr>
          <w:b/>
          <w:i/>
          <w:sz w:val="20"/>
          <w:szCs w:val="20"/>
        </w:rPr>
        <w:t>Cn</w:t>
      </w:r>
      <w:proofErr w:type="spellEnd"/>
      <w:r w:rsidRPr="00001CF6">
        <w:rPr>
          <w:i/>
          <w:sz w:val="20"/>
          <w:szCs w:val="20"/>
        </w:rPr>
        <w:t>– najniższa oferowana cena brutto spośród ofert, które złożyły oferty</w:t>
      </w:r>
    </w:p>
    <w:p w:rsidR="00E80F7C" w:rsidRPr="00001CF6" w:rsidRDefault="00E80F7C" w:rsidP="00E80F7C">
      <w:pPr>
        <w:spacing w:line="120" w:lineRule="atLeast"/>
        <w:ind w:left="708"/>
        <w:jc w:val="both"/>
        <w:rPr>
          <w:b/>
          <w:i/>
          <w:sz w:val="20"/>
          <w:szCs w:val="20"/>
        </w:rPr>
      </w:pPr>
      <w:proofErr w:type="spellStart"/>
      <w:r w:rsidRPr="00001CF6">
        <w:rPr>
          <w:b/>
          <w:i/>
          <w:sz w:val="20"/>
          <w:szCs w:val="20"/>
        </w:rPr>
        <w:t>Cof</w:t>
      </w:r>
      <w:proofErr w:type="spellEnd"/>
      <w:r w:rsidRPr="00001CF6">
        <w:rPr>
          <w:i/>
          <w:sz w:val="20"/>
          <w:szCs w:val="20"/>
          <w:vertAlign w:val="subscript"/>
        </w:rPr>
        <w:t xml:space="preserve">– </w:t>
      </w:r>
      <w:r w:rsidRPr="00001CF6">
        <w:rPr>
          <w:i/>
          <w:sz w:val="20"/>
          <w:szCs w:val="20"/>
        </w:rPr>
        <w:t>cena brutto oferty badanej</w:t>
      </w:r>
    </w:p>
    <w:p w:rsidR="00E80F7C" w:rsidRPr="00001CF6" w:rsidRDefault="00E80F7C" w:rsidP="00E80F7C">
      <w:pPr>
        <w:spacing w:line="120" w:lineRule="atLeast"/>
        <w:ind w:left="708"/>
        <w:jc w:val="both"/>
        <w:rPr>
          <w:i/>
          <w:sz w:val="20"/>
          <w:szCs w:val="20"/>
        </w:rPr>
      </w:pPr>
      <w:proofErr w:type="spellStart"/>
      <w:r w:rsidRPr="00001CF6">
        <w:rPr>
          <w:b/>
          <w:i/>
          <w:sz w:val="20"/>
          <w:szCs w:val="20"/>
        </w:rPr>
        <w:t>Rc</w:t>
      </w:r>
      <w:proofErr w:type="spellEnd"/>
      <w:r w:rsidRPr="00001CF6">
        <w:rPr>
          <w:b/>
          <w:i/>
          <w:sz w:val="20"/>
          <w:szCs w:val="20"/>
        </w:rPr>
        <w:t xml:space="preserve"> – </w:t>
      </w:r>
      <w:r w:rsidRPr="00001CF6">
        <w:rPr>
          <w:i/>
          <w:sz w:val="20"/>
          <w:szCs w:val="20"/>
        </w:rPr>
        <w:t>ranga kryterium „najniższa cena” (100)</w:t>
      </w:r>
    </w:p>
    <w:p w:rsidR="00E80F7C" w:rsidRPr="00001CF6" w:rsidRDefault="00E80F7C" w:rsidP="00E80F7C">
      <w:pPr>
        <w:jc w:val="both"/>
        <w:rPr>
          <w:sz w:val="6"/>
          <w:szCs w:val="6"/>
        </w:rPr>
      </w:pPr>
    </w:p>
    <w:p w:rsidR="00E80F7C" w:rsidRDefault="00E80F7C" w:rsidP="00E80F7C">
      <w:pPr>
        <w:spacing w:line="120" w:lineRule="atLeast"/>
        <w:ind w:left="708"/>
        <w:jc w:val="both"/>
        <w:rPr>
          <w:sz w:val="20"/>
          <w:szCs w:val="20"/>
        </w:rPr>
      </w:pPr>
      <w:r w:rsidRPr="00001CF6">
        <w:rPr>
          <w:sz w:val="20"/>
          <w:szCs w:val="20"/>
        </w:rPr>
        <w:t>W kryterium „najniższa cena” Wykonawca może otrzymać maksymalnie 100  punktów.</w:t>
      </w:r>
    </w:p>
    <w:p w:rsidR="007042BC" w:rsidRDefault="007042BC" w:rsidP="00E80F7C">
      <w:pPr>
        <w:spacing w:line="120" w:lineRule="atLeast"/>
        <w:ind w:left="708"/>
        <w:jc w:val="both"/>
        <w:rPr>
          <w:sz w:val="20"/>
          <w:szCs w:val="20"/>
        </w:rPr>
      </w:pPr>
    </w:p>
    <w:p w:rsidR="00E22A46" w:rsidRPr="00893544" w:rsidRDefault="005430B2" w:rsidP="004D0ACF">
      <w:pPr>
        <w:numPr>
          <w:ilvl w:val="0"/>
          <w:numId w:val="18"/>
        </w:numPr>
        <w:shd w:val="clear" w:color="auto" w:fill="FFFFFF"/>
        <w:suppressAutoHyphens w:val="0"/>
        <w:jc w:val="both"/>
        <w:rPr>
          <w:b/>
          <w:color w:val="000000" w:themeColor="text1"/>
          <w:sz w:val="20"/>
          <w:szCs w:val="20"/>
          <w:lang w:eastAsia="pl-PL"/>
        </w:rPr>
      </w:pPr>
      <w:r w:rsidRPr="00893544">
        <w:rPr>
          <w:b/>
          <w:color w:val="000000" w:themeColor="text1"/>
          <w:sz w:val="20"/>
          <w:szCs w:val="20"/>
          <w:lang w:eastAsia="pl-PL"/>
        </w:rPr>
        <w:t>MIEJSCE I TERMIN SKŁADANIA OFERT</w:t>
      </w:r>
      <w:r w:rsidR="00E22A46" w:rsidRPr="00893544">
        <w:rPr>
          <w:b/>
          <w:color w:val="000000" w:themeColor="text1"/>
          <w:sz w:val="20"/>
          <w:szCs w:val="20"/>
          <w:lang w:eastAsia="pl-PL"/>
        </w:rPr>
        <w:t>:</w:t>
      </w:r>
    </w:p>
    <w:p w:rsidR="00A748C7" w:rsidRPr="00893544" w:rsidRDefault="00A748C7" w:rsidP="00BA26DA">
      <w:pPr>
        <w:suppressAutoHyphens w:val="0"/>
        <w:jc w:val="both"/>
        <w:rPr>
          <w:color w:val="000000" w:themeColor="text1"/>
          <w:sz w:val="10"/>
          <w:szCs w:val="10"/>
          <w:lang w:eastAsia="pl-PL"/>
        </w:rPr>
      </w:pPr>
    </w:p>
    <w:p w:rsidR="003D7F02" w:rsidRPr="00893544" w:rsidRDefault="003D7F02" w:rsidP="003D7F02">
      <w:pPr>
        <w:suppressAutoHyphens w:val="0"/>
        <w:jc w:val="both"/>
        <w:rPr>
          <w:color w:val="000000" w:themeColor="text1"/>
          <w:sz w:val="10"/>
          <w:szCs w:val="10"/>
          <w:lang w:eastAsia="pl-PL"/>
        </w:rPr>
      </w:pPr>
    </w:p>
    <w:p w:rsidR="003D7F02" w:rsidRPr="00A12D24" w:rsidRDefault="003D7F02" w:rsidP="004D0ACF">
      <w:pPr>
        <w:pStyle w:val="Akapitzlist"/>
        <w:numPr>
          <w:ilvl w:val="3"/>
          <w:numId w:val="18"/>
        </w:numPr>
        <w:suppressAutoHyphens w:val="0"/>
        <w:ind w:left="357" w:hanging="357"/>
        <w:jc w:val="both"/>
        <w:rPr>
          <w:color w:val="000000" w:themeColor="text1"/>
          <w:sz w:val="20"/>
          <w:szCs w:val="20"/>
          <w:u w:val="single"/>
          <w:lang w:eastAsia="pl-PL"/>
        </w:rPr>
      </w:pPr>
      <w:r w:rsidRPr="00A12D24">
        <w:rPr>
          <w:color w:val="000000" w:themeColor="text1"/>
          <w:sz w:val="20"/>
          <w:szCs w:val="20"/>
          <w:lang w:eastAsia="pl-PL"/>
        </w:rPr>
        <w:t>Ofertę sporządza się w postaci elektronicznej, w ogólnie dostępnych formatach danych w szczególności w</w:t>
      </w:r>
      <w:r w:rsidR="00D705DE" w:rsidRPr="00A12D24">
        <w:rPr>
          <w:color w:val="000000" w:themeColor="text1"/>
          <w:sz w:val="20"/>
          <w:szCs w:val="20"/>
          <w:lang w:eastAsia="pl-PL"/>
        </w:rPr>
        <w:t> </w:t>
      </w:r>
      <w:r w:rsidRPr="00A12D24">
        <w:rPr>
          <w:color w:val="000000" w:themeColor="text1"/>
          <w:sz w:val="20"/>
          <w:szCs w:val="20"/>
          <w:lang w:eastAsia="pl-PL"/>
        </w:rPr>
        <w:t>formatach .pdf, .</w:t>
      </w:r>
      <w:proofErr w:type="spellStart"/>
      <w:r w:rsidRPr="00A12D24">
        <w:rPr>
          <w:color w:val="000000" w:themeColor="text1"/>
          <w:sz w:val="20"/>
          <w:szCs w:val="20"/>
          <w:lang w:eastAsia="pl-PL"/>
        </w:rPr>
        <w:t>doc</w:t>
      </w:r>
      <w:proofErr w:type="spellEnd"/>
      <w:r w:rsidRPr="00A12D24">
        <w:rPr>
          <w:color w:val="000000" w:themeColor="text1"/>
          <w:sz w:val="20"/>
          <w:szCs w:val="20"/>
          <w:lang w:eastAsia="pl-PL"/>
        </w:rPr>
        <w:t>, .</w:t>
      </w:r>
      <w:proofErr w:type="spellStart"/>
      <w:r w:rsidRPr="00A12D24">
        <w:rPr>
          <w:color w:val="000000" w:themeColor="text1"/>
          <w:sz w:val="20"/>
          <w:szCs w:val="20"/>
          <w:lang w:eastAsia="pl-PL"/>
        </w:rPr>
        <w:t>docx</w:t>
      </w:r>
      <w:proofErr w:type="spellEnd"/>
      <w:r w:rsidRPr="00A12D24">
        <w:rPr>
          <w:color w:val="000000" w:themeColor="text1"/>
          <w:sz w:val="20"/>
          <w:szCs w:val="20"/>
          <w:lang w:eastAsia="pl-PL"/>
        </w:rPr>
        <w:t>, .</w:t>
      </w:r>
      <w:proofErr w:type="spellStart"/>
      <w:r w:rsidRPr="00A12D24">
        <w:rPr>
          <w:color w:val="000000" w:themeColor="text1"/>
          <w:sz w:val="20"/>
          <w:szCs w:val="20"/>
          <w:lang w:eastAsia="pl-PL"/>
        </w:rPr>
        <w:t>odt</w:t>
      </w:r>
      <w:proofErr w:type="spellEnd"/>
      <w:r w:rsidRPr="00A12D24">
        <w:rPr>
          <w:color w:val="000000" w:themeColor="text1"/>
          <w:sz w:val="20"/>
          <w:szCs w:val="20"/>
          <w:lang w:eastAsia="pl-PL"/>
        </w:rPr>
        <w:t xml:space="preserve">, .txt, .rtf. </w:t>
      </w:r>
      <w:r w:rsidRPr="00A12D24">
        <w:rPr>
          <w:b/>
          <w:color w:val="000000" w:themeColor="text1"/>
          <w:sz w:val="20"/>
          <w:szCs w:val="20"/>
          <w:lang w:eastAsia="pl-PL"/>
        </w:rPr>
        <w:t>Przesyłany plik należy spakować do formatu zip z</w:t>
      </w:r>
      <w:r w:rsidR="007B66C7" w:rsidRPr="00A12D24">
        <w:rPr>
          <w:b/>
          <w:color w:val="000000" w:themeColor="text1"/>
          <w:sz w:val="20"/>
          <w:szCs w:val="20"/>
          <w:lang w:eastAsia="pl-PL"/>
        </w:rPr>
        <w:t> </w:t>
      </w:r>
      <w:r w:rsidRPr="00A12D24">
        <w:rPr>
          <w:b/>
          <w:color w:val="000000" w:themeColor="text1"/>
          <w:sz w:val="20"/>
          <w:szCs w:val="20"/>
          <w:lang w:eastAsia="pl-PL"/>
        </w:rPr>
        <w:t>ustawionym hasłem</w:t>
      </w:r>
      <w:r w:rsidRPr="00A12D24">
        <w:rPr>
          <w:color w:val="000000" w:themeColor="text1"/>
          <w:sz w:val="20"/>
          <w:szCs w:val="20"/>
          <w:lang w:eastAsia="pl-PL"/>
        </w:rPr>
        <w:t xml:space="preserve">. </w:t>
      </w:r>
    </w:p>
    <w:p w:rsidR="003D7F02" w:rsidRPr="00893544" w:rsidRDefault="003D7F02" w:rsidP="008E7F2A">
      <w:pPr>
        <w:pStyle w:val="Akapitzlist"/>
        <w:suppressAutoHyphens w:val="0"/>
        <w:ind w:left="426" w:hanging="142"/>
        <w:jc w:val="both"/>
        <w:rPr>
          <w:b/>
          <w:bCs/>
          <w:color w:val="000000" w:themeColor="text1"/>
          <w:sz w:val="20"/>
          <w:szCs w:val="20"/>
          <w:u w:val="single"/>
          <w:lang w:eastAsia="pl-PL"/>
        </w:rPr>
      </w:pPr>
      <w:r w:rsidRPr="00893544">
        <w:rPr>
          <w:b/>
          <w:bCs/>
          <w:color w:val="000000" w:themeColor="text1"/>
          <w:sz w:val="20"/>
          <w:szCs w:val="20"/>
          <w:lang w:eastAsia="pl-PL"/>
        </w:rPr>
        <w:t xml:space="preserve">Spakowany </w:t>
      </w:r>
      <w:r w:rsidRPr="00893544">
        <w:rPr>
          <w:b/>
          <w:bCs/>
          <w:color w:val="000000" w:themeColor="text1"/>
          <w:sz w:val="20"/>
          <w:szCs w:val="20"/>
          <w:u w:val="single"/>
          <w:lang w:eastAsia="pl-PL"/>
        </w:rPr>
        <w:t>plik oraz hasło do niego</w:t>
      </w:r>
      <w:r w:rsidRPr="00893544">
        <w:rPr>
          <w:b/>
          <w:bCs/>
          <w:color w:val="000000" w:themeColor="text1"/>
          <w:sz w:val="20"/>
          <w:szCs w:val="20"/>
          <w:lang w:eastAsia="pl-PL"/>
        </w:rPr>
        <w:t xml:space="preserve"> składa się na adres: </w:t>
      </w:r>
    </w:p>
    <w:p w:rsidR="003D7F02" w:rsidRPr="00893544" w:rsidRDefault="003D7F02" w:rsidP="008E7F2A">
      <w:pPr>
        <w:pStyle w:val="Akapitzlist"/>
        <w:suppressAutoHyphens w:val="0"/>
        <w:ind w:left="426" w:hanging="142"/>
        <w:jc w:val="both"/>
        <w:rPr>
          <w:color w:val="000000" w:themeColor="text1"/>
          <w:sz w:val="20"/>
          <w:szCs w:val="20"/>
          <w:u w:val="single"/>
          <w:lang w:eastAsia="pl-PL"/>
        </w:rPr>
      </w:pPr>
    </w:p>
    <w:p w:rsidR="003D7F02" w:rsidRPr="00893544" w:rsidRDefault="003D7F02" w:rsidP="008E7F2A">
      <w:pPr>
        <w:pStyle w:val="Akapitzlist"/>
        <w:suppressAutoHyphens w:val="0"/>
        <w:ind w:left="426" w:hanging="142"/>
        <w:jc w:val="center"/>
        <w:rPr>
          <w:b/>
          <w:color w:val="000000" w:themeColor="text1"/>
          <w:sz w:val="28"/>
          <w:szCs w:val="20"/>
          <w:u w:val="single"/>
          <w:lang w:eastAsia="pl-PL"/>
        </w:rPr>
      </w:pPr>
      <w:r w:rsidRPr="00893544">
        <w:rPr>
          <w:b/>
          <w:color w:val="000000" w:themeColor="text1"/>
          <w:sz w:val="28"/>
          <w:szCs w:val="20"/>
          <w:u w:val="single"/>
          <w:lang w:eastAsia="pl-PL"/>
        </w:rPr>
        <w:t>oferty@szpital.mielec.pl</w:t>
      </w:r>
    </w:p>
    <w:p w:rsidR="003D7F02" w:rsidRPr="00893544" w:rsidRDefault="003D7F02" w:rsidP="008E7F2A">
      <w:pPr>
        <w:pStyle w:val="Akapitzlist"/>
        <w:suppressAutoHyphens w:val="0"/>
        <w:ind w:left="426" w:hanging="142"/>
        <w:jc w:val="both"/>
        <w:rPr>
          <w:b/>
          <w:color w:val="000000" w:themeColor="text1"/>
          <w:sz w:val="22"/>
          <w:szCs w:val="20"/>
          <w:u w:val="single"/>
          <w:lang w:eastAsia="pl-PL"/>
        </w:rPr>
      </w:pPr>
    </w:p>
    <w:p w:rsidR="003D7F02" w:rsidRPr="00893544" w:rsidRDefault="003D7F02" w:rsidP="008E7F2A">
      <w:pPr>
        <w:ind w:left="426" w:hanging="142"/>
        <w:jc w:val="both"/>
        <w:rPr>
          <w:b/>
          <w:color w:val="000000" w:themeColor="text1"/>
          <w:sz w:val="10"/>
          <w:szCs w:val="10"/>
          <w:lang w:eastAsia="pl-PL"/>
        </w:rPr>
      </w:pPr>
    </w:p>
    <w:p w:rsidR="003D7F02" w:rsidRPr="00893544" w:rsidRDefault="003D7F02" w:rsidP="008E7F2A">
      <w:pPr>
        <w:ind w:left="426" w:hanging="142"/>
        <w:rPr>
          <w:color w:val="000000" w:themeColor="text1"/>
          <w:sz w:val="20"/>
          <w:szCs w:val="20"/>
        </w:rPr>
      </w:pPr>
      <w:r w:rsidRPr="00893544">
        <w:rPr>
          <w:color w:val="000000" w:themeColor="text1"/>
          <w:sz w:val="20"/>
          <w:szCs w:val="20"/>
        </w:rPr>
        <w:t>wiadomoś</w:t>
      </w:r>
      <w:r w:rsidR="00D705DE" w:rsidRPr="00893544">
        <w:rPr>
          <w:color w:val="000000" w:themeColor="text1"/>
          <w:sz w:val="20"/>
          <w:szCs w:val="20"/>
        </w:rPr>
        <w:t>ć</w:t>
      </w:r>
      <w:r w:rsidRPr="00893544">
        <w:rPr>
          <w:color w:val="000000" w:themeColor="text1"/>
          <w:sz w:val="20"/>
          <w:szCs w:val="20"/>
        </w:rPr>
        <w:t xml:space="preserve"> należy oznakować napisem:</w:t>
      </w:r>
    </w:p>
    <w:p w:rsidR="003D7F02" w:rsidRPr="00893544" w:rsidRDefault="003D7F02" w:rsidP="008E7F2A">
      <w:pPr>
        <w:ind w:left="426" w:hanging="142"/>
        <w:jc w:val="center"/>
        <w:rPr>
          <w:b/>
          <w:color w:val="000000" w:themeColor="text1"/>
          <w:sz w:val="20"/>
          <w:szCs w:val="20"/>
        </w:rPr>
      </w:pPr>
      <w:r w:rsidRPr="00893544">
        <w:rPr>
          <w:b/>
          <w:color w:val="000000" w:themeColor="text1"/>
          <w:sz w:val="20"/>
          <w:szCs w:val="20"/>
        </w:rPr>
        <w:t>„Postępowanie, znak SzP.ZP.271</w:t>
      </w:r>
      <w:r w:rsidR="00FE0F24">
        <w:rPr>
          <w:b/>
          <w:color w:val="000000" w:themeColor="text1"/>
          <w:sz w:val="20"/>
          <w:szCs w:val="20"/>
        </w:rPr>
        <w:t>.59</w:t>
      </w:r>
      <w:r w:rsidR="0020571C">
        <w:rPr>
          <w:b/>
          <w:color w:val="000000" w:themeColor="text1"/>
          <w:sz w:val="20"/>
          <w:szCs w:val="20"/>
        </w:rPr>
        <w:t>.24</w:t>
      </w:r>
      <w:r w:rsidRPr="00893544">
        <w:rPr>
          <w:b/>
          <w:color w:val="000000" w:themeColor="text1"/>
          <w:sz w:val="20"/>
          <w:szCs w:val="20"/>
        </w:rPr>
        <w:t>”</w:t>
      </w:r>
    </w:p>
    <w:p w:rsidR="003D7F02" w:rsidRPr="00893544" w:rsidRDefault="003D7F02" w:rsidP="008E7F2A">
      <w:pPr>
        <w:ind w:left="426" w:hanging="142"/>
        <w:jc w:val="both"/>
        <w:rPr>
          <w:color w:val="000000" w:themeColor="text1"/>
          <w:spacing w:val="30"/>
          <w:sz w:val="10"/>
          <w:szCs w:val="10"/>
        </w:rPr>
      </w:pPr>
    </w:p>
    <w:p w:rsidR="00A12D24" w:rsidRDefault="003D7F02" w:rsidP="004D0ACF">
      <w:pPr>
        <w:pStyle w:val="Akapitzlist"/>
        <w:numPr>
          <w:ilvl w:val="3"/>
          <w:numId w:val="18"/>
        </w:numPr>
        <w:ind w:left="357" w:hanging="357"/>
        <w:jc w:val="both"/>
        <w:rPr>
          <w:color w:val="000000" w:themeColor="text1"/>
          <w:sz w:val="20"/>
          <w:szCs w:val="20"/>
        </w:rPr>
      </w:pPr>
      <w:r w:rsidRPr="00A12D24">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A12D24" w:rsidRPr="00A12D24" w:rsidRDefault="00A12D24" w:rsidP="00A12D24">
      <w:pPr>
        <w:pStyle w:val="Akapitzlist"/>
        <w:ind w:left="357"/>
        <w:jc w:val="both"/>
        <w:rPr>
          <w:color w:val="000000" w:themeColor="text1"/>
          <w:sz w:val="10"/>
          <w:szCs w:val="10"/>
        </w:rPr>
      </w:pPr>
    </w:p>
    <w:p w:rsidR="00A12D24" w:rsidRPr="00626313" w:rsidRDefault="003D7F02" w:rsidP="004D0ACF">
      <w:pPr>
        <w:pStyle w:val="Akapitzlist"/>
        <w:numPr>
          <w:ilvl w:val="3"/>
          <w:numId w:val="18"/>
        </w:numPr>
        <w:ind w:left="357" w:hanging="357"/>
        <w:jc w:val="both"/>
        <w:rPr>
          <w:b/>
          <w:sz w:val="20"/>
          <w:szCs w:val="20"/>
        </w:rPr>
      </w:pPr>
      <w:r w:rsidRPr="00A12D24">
        <w:rPr>
          <w:color w:val="000000" w:themeColor="text1"/>
          <w:sz w:val="20"/>
          <w:szCs w:val="20"/>
        </w:rPr>
        <w:t xml:space="preserve">Nieprzekraczalny termin złożenia </w:t>
      </w:r>
      <w:r w:rsidRPr="00626313">
        <w:rPr>
          <w:sz w:val="20"/>
          <w:szCs w:val="20"/>
        </w:rPr>
        <w:t xml:space="preserve">oferty </w:t>
      </w:r>
      <w:r w:rsidR="004D7DDB">
        <w:rPr>
          <w:b/>
          <w:sz w:val="20"/>
          <w:szCs w:val="20"/>
        </w:rPr>
        <w:t>18.07</w:t>
      </w:r>
      <w:r w:rsidRPr="00626313">
        <w:rPr>
          <w:b/>
          <w:sz w:val="20"/>
          <w:szCs w:val="20"/>
        </w:rPr>
        <w:t>.202</w:t>
      </w:r>
      <w:r w:rsidR="00A61AA7" w:rsidRPr="00626313">
        <w:rPr>
          <w:b/>
          <w:sz w:val="20"/>
          <w:szCs w:val="20"/>
        </w:rPr>
        <w:t>4</w:t>
      </w:r>
      <w:r w:rsidRPr="00626313">
        <w:rPr>
          <w:b/>
          <w:sz w:val="20"/>
          <w:szCs w:val="20"/>
        </w:rPr>
        <w:t>r. godz. 9</w:t>
      </w:r>
      <w:r w:rsidRPr="00626313">
        <w:rPr>
          <w:b/>
          <w:sz w:val="20"/>
          <w:szCs w:val="20"/>
          <w:vertAlign w:val="superscript"/>
        </w:rPr>
        <w:t>00</w:t>
      </w:r>
      <w:r w:rsidRPr="00626313">
        <w:rPr>
          <w:b/>
          <w:sz w:val="20"/>
          <w:szCs w:val="20"/>
        </w:rPr>
        <w:t>.</w:t>
      </w:r>
    </w:p>
    <w:p w:rsidR="00A12D24" w:rsidRPr="00626313" w:rsidRDefault="00A12D24" w:rsidP="00A12D24">
      <w:pPr>
        <w:pStyle w:val="Akapitzlist"/>
        <w:rPr>
          <w:b/>
          <w:sz w:val="10"/>
          <w:szCs w:val="10"/>
        </w:rPr>
      </w:pPr>
    </w:p>
    <w:p w:rsidR="00A12D24" w:rsidRPr="00626313" w:rsidRDefault="003D7F02" w:rsidP="004D0ACF">
      <w:pPr>
        <w:pStyle w:val="Akapitzlist"/>
        <w:numPr>
          <w:ilvl w:val="3"/>
          <w:numId w:val="18"/>
        </w:numPr>
        <w:ind w:left="357" w:hanging="357"/>
        <w:jc w:val="both"/>
        <w:rPr>
          <w:sz w:val="20"/>
          <w:szCs w:val="20"/>
        </w:rPr>
      </w:pPr>
      <w:r w:rsidRPr="00626313">
        <w:rPr>
          <w:sz w:val="20"/>
          <w:szCs w:val="20"/>
        </w:rPr>
        <w:t xml:space="preserve">O terminie wpływu decyduje termin ostatecznego wpływu oferty na adres: </w:t>
      </w:r>
      <w:hyperlink r:id="rId12" w:history="1">
        <w:r w:rsidR="00A12D24" w:rsidRPr="00626313">
          <w:rPr>
            <w:rStyle w:val="Hipercze"/>
            <w:b/>
            <w:color w:val="auto"/>
            <w:sz w:val="20"/>
            <w:szCs w:val="20"/>
          </w:rPr>
          <w:t>oferty@szpital.mielec.pl</w:t>
        </w:r>
      </w:hyperlink>
      <w:r w:rsidRPr="00626313">
        <w:rPr>
          <w:b/>
          <w:sz w:val="20"/>
          <w:szCs w:val="20"/>
          <w:u w:val="single"/>
        </w:rPr>
        <w:t>.</w:t>
      </w:r>
    </w:p>
    <w:p w:rsidR="00A12D24" w:rsidRPr="00626313" w:rsidRDefault="00A12D24" w:rsidP="00A12D24">
      <w:pPr>
        <w:pStyle w:val="Akapitzlist"/>
        <w:rPr>
          <w:sz w:val="10"/>
          <w:szCs w:val="10"/>
        </w:rPr>
      </w:pPr>
    </w:p>
    <w:p w:rsidR="00A12D24" w:rsidRPr="00626313" w:rsidRDefault="003D7F02" w:rsidP="004D0ACF">
      <w:pPr>
        <w:pStyle w:val="Akapitzlist"/>
        <w:numPr>
          <w:ilvl w:val="3"/>
          <w:numId w:val="18"/>
        </w:numPr>
        <w:ind w:left="357" w:hanging="357"/>
        <w:jc w:val="both"/>
        <w:rPr>
          <w:sz w:val="20"/>
          <w:szCs w:val="20"/>
        </w:rPr>
      </w:pPr>
      <w:r w:rsidRPr="00626313">
        <w:rPr>
          <w:sz w:val="20"/>
          <w:szCs w:val="20"/>
        </w:rPr>
        <w:t xml:space="preserve">Złożone oferty zostaną otwarte w dniu </w:t>
      </w:r>
      <w:r w:rsidR="004D7DDB">
        <w:rPr>
          <w:b/>
          <w:sz w:val="20"/>
          <w:szCs w:val="20"/>
        </w:rPr>
        <w:t>18.07</w:t>
      </w:r>
      <w:r w:rsidRPr="00626313">
        <w:rPr>
          <w:b/>
          <w:bCs/>
          <w:sz w:val="20"/>
          <w:szCs w:val="20"/>
        </w:rPr>
        <w:t>.202</w:t>
      </w:r>
      <w:r w:rsidR="00A61AA7" w:rsidRPr="00626313">
        <w:rPr>
          <w:b/>
          <w:bCs/>
          <w:sz w:val="20"/>
          <w:szCs w:val="20"/>
        </w:rPr>
        <w:t>4</w:t>
      </w:r>
      <w:r w:rsidRPr="00626313">
        <w:rPr>
          <w:b/>
          <w:bCs/>
          <w:sz w:val="20"/>
          <w:szCs w:val="20"/>
        </w:rPr>
        <w:t>r.</w:t>
      </w:r>
      <w:r w:rsidRPr="00626313">
        <w:rPr>
          <w:b/>
          <w:sz w:val="20"/>
          <w:szCs w:val="20"/>
        </w:rPr>
        <w:t xml:space="preserve"> o godz. 10</w:t>
      </w:r>
      <w:r w:rsidRPr="00626313">
        <w:rPr>
          <w:b/>
          <w:sz w:val="20"/>
          <w:szCs w:val="20"/>
          <w:vertAlign w:val="superscript"/>
        </w:rPr>
        <w:t>00</w:t>
      </w:r>
      <w:r w:rsidRPr="00626313">
        <w:rPr>
          <w:sz w:val="20"/>
          <w:szCs w:val="20"/>
        </w:rPr>
        <w:t xml:space="preserve"> w siedzibie Zamawiającego. </w:t>
      </w:r>
    </w:p>
    <w:p w:rsidR="00A12D24" w:rsidRPr="00626313" w:rsidRDefault="00A12D24" w:rsidP="00A12D24">
      <w:pPr>
        <w:pStyle w:val="Akapitzlist"/>
        <w:rPr>
          <w:bCs/>
          <w:sz w:val="10"/>
          <w:szCs w:val="10"/>
        </w:rPr>
      </w:pPr>
    </w:p>
    <w:p w:rsidR="00A12D24" w:rsidRPr="00A12D24" w:rsidRDefault="003D7F02" w:rsidP="004D0ACF">
      <w:pPr>
        <w:pStyle w:val="Akapitzlist"/>
        <w:numPr>
          <w:ilvl w:val="3"/>
          <w:numId w:val="18"/>
        </w:numPr>
        <w:ind w:left="357" w:hanging="357"/>
        <w:jc w:val="both"/>
        <w:rPr>
          <w:color w:val="000000" w:themeColor="text1"/>
          <w:sz w:val="20"/>
          <w:szCs w:val="20"/>
        </w:rPr>
      </w:pPr>
      <w:r w:rsidRPr="00A12D24">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A12D24" w:rsidRPr="00A12D24" w:rsidRDefault="00A12D24" w:rsidP="00A12D24">
      <w:pPr>
        <w:pStyle w:val="Akapitzlist"/>
        <w:rPr>
          <w:color w:val="000000" w:themeColor="text1"/>
          <w:sz w:val="10"/>
          <w:szCs w:val="10"/>
        </w:rPr>
      </w:pPr>
    </w:p>
    <w:p w:rsidR="00A12D24" w:rsidRDefault="003D7F02" w:rsidP="004D0ACF">
      <w:pPr>
        <w:pStyle w:val="Akapitzlist"/>
        <w:numPr>
          <w:ilvl w:val="3"/>
          <w:numId w:val="18"/>
        </w:numPr>
        <w:ind w:left="357" w:hanging="357"/>
        <w:jc w:val="both"/>
        <w:rPr>
          <w:color w:val="000000" w:themeColor="text1"/>
          <w:sz w:val="20"/>
          <w:szCs w:val="20"/>
        </w:rPr>
      </w:pPr>
      <w:r w:rsidRPr="00A12D24">
        <w:rPr>
          <w:color w:val="000000" w:themeColor="text1"/>
          <w:sz w:val="20"/>
          <w:szCs w:val="20"/>
        </w:rPr>
        <w:lastRenderedPageBreak/>
        <w:t xml:space="preserve">Wykonawca składający ofertę pozostaje nią związany przez okres </w:t>
      </w:r>
      <w:r w:rsidRPr="00A12D24">
        <w:rPr>
          <w:b/>
          <w:color w:val="000000" w:themeColor="text1"/>
          <w:sz w:val="20"/>
          <w:szCs w:val="20"/>
        </w:rPr>
        <w:t>30 dni</w:t>
      </w:r>
      <w:r w:rsidRPr="00A12D24">
        <w:rPr>
          <w:color w:val="000000" w:themeColor="text1"/>
          <w:sz w:val="20"/>
          <w:szCs w:val="20"/>
        </w:rPr>
        <w:t xml:space="preserve">. Bieg terminu rozpoczyna się wraz z upływem terminu składania ofert. </w:t>
      </w:r>
    </w:p>
    <w:p w:rsidR="00A12D24" w:rsidRPr="00A12D24" w:rsidRDefault="00A12D24" w:rsidP="00A12D24">
      <w:pPr>
        <w:pStyle w:val="Akapitzlist"/>
        <w:rPr>
          <w:color w:val="000000" w:themeColor="text1"/>
          <w:sz w:val="10"/>
          <w:szCs w:val="10"/>
          <w:lang w:eastAsia="pl-PL"/>
        </w:rPr>
      </w:pPr>
    </w:p>
    <w:p w:rsidR="003D7F02" w:rsidRPr="00A12D24" w:rsidRDefault="003D7F02" w:rsidP="004D0ACF">
      <w:pPr>
        <w:pStyle w:val="Akapitzlist"/>
        <w:numPr>
          <w:ilvl w:val="3"/>
          <w:numId w:val="18"/>
        </w:numPr>
        <w:ind w:left="357" w:hanging="357"/>
        <w:jc w:val="both"/>
        <w:rPr>
          <w:color w:val="000000" w:themeColor="text1"/>
          <w:sz w:val="20"/>
          <w:szCs w:val="20"/>
        </w:rPr>
      </w:pPr>
      <w:r w:rsidRPr="00A12D24">
        <w:rPr>
          <w:color w:val="000000" w:themeColor="text1"/>
          <w:sz w:val="20"/>
          <w:szCs w:val="20"/>
          <w:lang w:eastAsia="pl-PL"/>
        </w:rPr>
        <w:t xml:space="preserve">W toku badania i oceny </w:t>
      </w:r>
      <w:r w:rsidRPr="00A12D24">
        <w:rPr>
          <w:color w:val="000000" w:themeColor="text1"/>
          <w:sz w:val="20"/>
          <w:szCs w:val="20"/>
        </w:rPr>
        <w:t>ofert Zamawiający może wezwać Wykonawcę do złożenia wyjaśnień lub</w:t>
      </w:r>
      <w:r w:rsidR="008E7F2A" w:rsidRPr="00A12D24">
        <w:rPr>
          <w:color w:val="000000" w:themeColor="text1"/>
          <w:sz w:val="20"/>
          <w:szCs w:val="20"/>
        </w:rPr>
        <w:t> </w:t>
      </w:r>
      <w:r w:rsidRPr="00A12D24">
        <w:rPr>
          <w:color w:val="000000" w:themeColor="text1"/>
          <w:sz w:val="20"/>
          <w:szCs w:val="20"/>
        </w:rPr>
        <w:t>uzupełnień złożonej oferty.</w:t>
      </w:r>
    </w:p>
    <w:p w:rsidR="00323A9E" w:rsidRPr="00A331F3" w:rsidRDefault="00323A9E" w:rsidP="007B152C">
      <w:pPr>
        <w:ind w:left="360"/>
        <w:jc w:val="both"/>
        <w:rPr>
          <w:b/>
          <w:color w:val="FF0000"/>
          <w:sz w:val="20"/>
          <w:szCs w:val="20"/>
          <w:lang w:eastAsia="pl-PL"/>
        </w:rPr>
      </w:pPr>
    </w:p>
    <w:p w:rsidR="006A6271" w:rsidRPr="00893544" w:rsidRDefault="006A6271" w:rsidP="00165ED4">
      <w:pPr>
        <w:jc w:val="both"/>
        <w:rPr>
          <w:b/>
          <w:color w:val="000000" w:themeColor="text1"/>
          <w:sz w:val="20"/>
          <w:szCs w:val="20"/>
          <w:lang w:eastAsia="pl-PL"/>
        </w:rPr>
      </w:pPr>
    </w:p>
    <w:p w:rsidR="00C96517" w:rsidRPr="00893544" w:rsidRDefault="00864E29" w:rsidP="004D0ACF">
      <w:pPr>
        <w:pStyle w:val="Akapitzlist"/>
        <w:numPr>
          <w:ilvl w:val="0"/>
          <w:numId w:val="18"/>
        </w:numPr>
        <w:shd w:val="clear" w:color="auto" w:fill="FFFFFF"/>
        <w:suppressAutoHyphens w:val="0"/>
        <w:jc w:val="both"/>
        <w:rPr>
          <w:b/>
          <w:color w:val="000000" w:themeColor="text1"/>
          <w:sz w:val="20"/>
          <w:szCs w:val="20"/>
          <w:lang w:eastAsia="pl-PL"/>
        </w:rPr>
      </w:pPr>
      <w:r w:rsidRPr="00893544">
        <w:rPr>
          <w:b/>
          <w:color w:val="000000" w:themeColor="text1"/>
          <w:sz w:val="20"/>
          <w:szCs w:val="20"/>
          <w:lang w:eastAsia="pl-PL"/>
        </w:rPr>
        <w:t>ISTOTNE DLA STRON POSTANOWIENIA, KTÓRE ZOSTA</w:t>
      </w:r>
      <w:r w:rsidR="00BE5AD5" w:rsidRPr="00893544">
        <w:rPr>
          <w:b/>
          <w:color w:val="000000" w:themeColor="text1"/>
          <w:sz w:val="20"/>
          <w:szCs w:val="20"/>
          <w:lang w:eastAsia="pl-PL"/>
        </w:rPr>
        <w:t>NĄ WPROWADZONE DO TREŚ</w:t>
      </w:r>
      <w:r w:rsidRPr="00893544">
        <w:rPr>
          <w:b/>
          <w:color w:val="000000" w:themeColor="text1"/>
          <w:sz w:val="20"/>
          <w:szCs w:val="20"/>
          <w:lang w:eastAsia="pl-PL"/>
        </w:rPr>
        <w:t>CI UMOWY</w:t>
      </w:r>
      <w:r w:rsidR="00C96517" w:rsidRPr="00893544">
        <w:rPr>
          <w:b/>
          <w:color w:val="000000" w:themeColor="text1"/>
          <w:sz w:val="20"/>
          <w:szCs w:val="20"/>
          <w:lang w:eastAsia="pl-PL"/>
        </w:rPr>
        <w:t>:</w:t>
      </w:r>
    </w:p>
    <w:p w:rsidR="00A748C7" w:rsidRPr="00893544" w:rsidRDefault="00A748C7" w:rsidP="007B152C">
      <w:pPr>
        <w:ind w:left="360" w:right="-142"/>
        <w:rPr>
          <w:b/>
          <w:color w:val="000000" w:themeColor="text1"/>
          <w:spacing w:val="20"/>
          <w:sz w:val="10"/>
          <w:szCs w:val="10"/>
        </w:rPr>
      </w:pPr>
    </w:p>
    <w:p w:rsidR="00A12D24" w:rsidRDefault="00323A9E" w:rsidP="004D0ACF">
      <w:pPr>
        <w:pStyle w:val="Akapitzlist"/>
        <w:numPr>
          <w:ilvl w:val="3"/>
          <w:numId w:val="18"/>
        </w:numPr>
        <w:ind w:left="357" w:hanging="357"/>
        <w:jc w:val="both"/>
        <w:rPr>
          <w:color w:val="000000" w:themeColor="text1"/>
          <w:sz w:val="20"/>
          <w:szCs w:val="20"/>
        </w:rPr>
      </w:pPr>
      <w:r w:rsidRPr="00A12D24">
        <w:rPr>
          <w:color w:val="000000" w:themeColor="text1"/>
          <w:sz w:val="20"/>
          <w:szCs w:val="20"/>
        </w:rPr>
        <w:t xml:space="preserve">Z wyłonionym Wykonawcą zostanie zawarta pisemna umowa. </w:t>
      </w:r>
    </w:p>
    <w:p w:rsidR="00A12D24" w:rsidRPr="00A12D24" w:rsidRDefault="00A12D24" w:rsidP="00A12D24">
      <w:pPr>
        <w:pStyle w:val="Akapitzlist"/>
        <w:ind w:left="357"/>
        <w:jc w:val="both"/>
        <w:rPr>
          <w:color w:val="000000" w:themeColor="text1"/>
          <w:sz w:val="10"/>
          <w:szCs w:val="10"/>
        </w:rPr>
      </w:pPr>
    </w:p>
    <w:p w:rsidR="00A748C7" w:rsidRPr="00A12D24" w:rsidRDefault="00A748C7" w:rsidP="004D0ACF">
      <w:pPr>
        <w:pStyle w:val="Akapitzlist"/>
        <w:numPr>
          <w:ilvl w:val="3"/>
          <w:numId w:val="18"/>
        </w:numPr>
        <w:ind w:left="357" w:hanging="357"/>
        <w:jc w:val="both"/>
        <w:rPr>
          <w:color w:val="000000" w:themeColor="text1"/>
          <w:sz w:val="20"/>
          <w:szCs w:val="20"/>
        </w:rPr>
      </w:pPr>
      <w:r w:rsidRPr="00A12D24">
        <w:rPr>
          <w:color w:val="000000" w:themeColor="text1"/>
          <w:kern w:val="2"/>
          <w:sz w:val="20"/>
          <w:szCs w:val="20"/>
        </w:rPr>
        <w:t>Wzór umowy zawierający wszystkie wymagane przez Zamawiającego warunki załączony jest do</w:t>
      </w:r>
      <w:r w:rsidR="00207BE9" w:rsidRPr="00A12D24">
        <w:rPr>
          <w:color w:val="000000" w:themeColor="text1"/>
          <w:kern w:val="2"/>
          <w:sz w:val="20"/>
          <w:szCs w:val="20"/>
        </w:rPr>
        <w:t> </w:t>
      </w:r>
      <w:r w:rsidRPr="00A12D24">
        <w:rPr>
          <w:color w:val="000000" w:themeColor="text1"/>
          <w:kern w:val="2"/>
          <w:sz w:val="20"/>
          <w:szCs w:val="20"/>
        </w:rPr>
        <w:t>Zapytania ofertowego (Załącznik nr 2</w:t>
      </w:r>
      <w:r w:rsidR="0078635D" w:rsidRPr="00A12D24">
        <w:rPr>
          <w:color w:val="000000" w:themeColor="text1"/>
          <w:kern w:val="2"/>
          <w:sz w:val="20"/>
          <w:szCs w:val="20"/>
        </w:rPr>
        <w:t xml:space="preserve"> do Zapytania ofertowego</w:t>
      </w:r>
      <w:r w:rsidRPr="00A12D24">
        <w:rPr>
          <w:color w:val="000000" w:themeColor="text1"/>
          <w:kern w:val="2"/>
          <w:sz w:val="20"/>
          <w:szCs w:val="20"/>
        </w:rPr>
        <w:t>).</w:t>
      </w:r>
    </w:p>
    <w:p w:rsidR="000B3F0D" w:rsidRDefault="000B3F0D" w:rsidP="007B152C">
      <w:pPr>
        <w:pStyle w:val="Akapitzlist"/>
        <w:ind w:left="360"/>
        <w:rPr>
          <w:color w:val="000000" w:themeColor="text1"/>
          <w:kern w:val="2"/>
          <w:sz w:val="20"/>
          <w:szCs w:val="20"/>
        </w:rPr>
      </w:pPr>
    </w:p>
    <w:p w:rsidR="00CE5ADD" w:rsidRPr="00893544" w:rsidRDefault="00CE5ADD" w:rsidP="007B152C">
      <w:pPr>
        <w:pStyle w:val="Akapitzlist"/>
        <w:ind w:left="360"/>
        <w:rPr>
          <w:color w:val="000000" w:themeColor="text1"/>
          <w:kern w:val="2"/>
          <w:sz w:val="20"/>
          <w:szCs w:val="20"/>
        </w:rPr>
      </w:pPr>
    </w:p>
    <w:p w:rsidR="00725950" w:rsidRPr="00893544" w:rsidRDefault="00725950" w:rsidP="004D0ACF">
      <w:pPr>
        <w:pStyle w:val="Akapitzlist"/>
        <w:numPr>
          <w:ilvl w:val="0"/>
          <w:numId w:val="18"/>
        </w:numPr>
        <w:shd w:val="clear" w:color="auto" w:fill="FFFFFF"/>
        <w:suppressAutoHyphens w:val="0"/>
        <w:ind w:left="357" w:hanging="357"/>
        <w:rPr>
          <w:b/>
          <w:color w:val="000000" w:themeColor="text1"/>
          <w:sz w:val="20"/>
          <w:szCs w:val="20"/>
          <w:lang w:eastAsia="pl-PL"/>
        </w:rPr>
      </w:pPr>
      <w:r w:rsidRPr="00893544">
        <w:rPr>
          <w:b/>
          <w:color w:val="000000" w:themeColor="text1"/>
          <w:sz w:val="20"/>
          <w:szCs w:val="20"/>
          <w:lang w:eastAsia="pl-PL"/>
        </w:rPr>
        <w:t>OGŁOSZENIE WYNIKÓW POSTĘPOWANIA:</w:t>
      </w:r>
    </w:p>
    <w:p w:rsidR="00725950" w:rsidRPr="00893544" w:rsidRDefault="00725950" w:rsidP="00A12D24">
      <w:pPr>
        <w:ind w:left="357" w:hanging="357"/>
        <w:rPr>
          <w:b/>
          <w:color w:val="000000" w:themeColor="text1"/>
          <w:spacing w:val="20"/>
          <w:sz w:val="10"/>
          <w:szCs w:val="10"/>
        </w:rPr>
      </w:pPr>
    </w:p>
    <w:p w:rsidR="00725950" w:rsidRPr="00A12D24" w:rsidRDefault="00725950" w:rsidP="004D0ACF">
      <w:pPr>
        <w:pStyle w:val="Akapitzlist"/>
        <w:widowControl w:val="0"/>
        <w:numPr>
          <w:ilvl w:val="3"/>
          <w:numId w:val="18"/>
        </w:numPr>
        <w:overflowPunct w:val="0"/>
        <w:ind w:left="357" w:hanging="357"/>
        <w:jc w:val="both"/>
        <w:textAlignment w:val="baseline"/>
        <w:rPr>
          <w:color w:val="000000" w:themeColor="text1"/>
        </w:rPr>
      </w:pPr>
      <w:r w:rsidRPr="00A12D24">
        <w:rPr>
          <w:color w:val="000000" w:themeColor="text1"/>
          <w:sz w:val="20"/>
          <w:szCs w:val="20"/>
        </w:rPr>
        <w:t>Zamawiający jednocześnie poinformuje wszystkich Wykonawców o:</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Wykonawcach, których oferty zostały odrzucone,</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unieważnieniu postępowania.</w:t>
      </w:r>
    </w:p>
    <w:p w:rsidR="00725950" w:rsidRPr="00893544" w:rsidRDefault="00725950" w:rsidP="007B152C">
      <w:pPr>
        <w:ind w:left="360"/>
        <w:jc w:val="both"/>
        <w:rPr>
          <w:color w:val="000000" w:themeColor="text1"/>
          <w:sz w:val="20"/>
          <w:szCs w:val="20"/>
        </w:rPr>
      </w:pPr>
      <w:r w:rsidRPr="00893544">
        <w:rPr>
          <w:color w:val="000000" w:themeColor="text1"/>
          <w:sz w:val="20"/>
          <w:szCs w:val="20"/>
        </w:rPr>
        <w:t>oraz zamieści informację na stronie internetowej Zamawiającego.</w:t>
      </w:r>
    </w:p>
    <w:p w:rsidR="00BF7D96" w:rsidRPr="00893544" w:rsidRDefault="00BF7D96" w:rsidP="007B152C">
      <w:pPr>
        <w:ind w:left="360"/>
        <w:jc w:val="both"/>
        <w:rPr>
          <w:color w:val="000000" w:themeColor="text1"/>
          <w:spacing w:val="30"/>
          <w:sz w:val="20"/>
          <w:szCs w:val="20"/>
        </w:rPr>
      </w:pPr>
    </w:p>
    <w:p w:rsidR="005C1E55" w:rsidRPr="00893544" w:rsidRDefault="00864E29" w:rsidP="004D0ACF">
      <w:pPr>
        <w:pStyle w:val="Akapitzlist"/>
        <w:numPr>
          <w:ilvl w:val="0"/>
          <w:numId w:val="18"/>
        </w:numPr>
        <w:shd w:val="clear" w:color="auto" w:fill="FFFFFF"/>
        <w:jc w:val="both"/>
        <w:rPr>
          <w:b/>
          <w:color w:val="000000" w:themeColor="text1"/>
          <w:sz w:val="20"/>
          <w:szCs w:val="20"/>
          <w:lang w:eastAsia="pl-PL"/>
        </w:rPr>
      </w:pPr>
      <w:r w:rsidRPr="00893544">
        <w:rPr>
          <w:b/>
          <w:color w:val="000000" w:themeColor="text1"/>
          <w:sz w:val="20"/>
          <w:szCs w:val="20"/>
          <w:lang w:eastAsia="pl-PL"/>
        </w:rPr>
        <w:t>INFORMACJE DODATKOWE</w:t>
      </w:r>
      <w:r w:rsidR="00323A9E" w:rsidRPr="00893544">
        <w:rPr>
          <w:b/>
          <w:color w:val="000000" w:themeColor="text1"/>
          <w:sz w:val="20"/>
          <w:szCs w:val="20"/>
          <w:lang w:eastAsia="pl-PL"/>
        </w:rPr>
        <w:t>:</w:t>
      </w:r>
    </w:p>
    <w:p w:rsidR="00323A9E" w:rsidRPr="00893544" w:rsidRDefault="00323A9E" w:rsidP="002C786B">
      <w:pPr>
        <w:jc w:val="both"/>
        <w:rPr>
          <w:color w:val="000000" w:themeColor="text1"/>
          <w:sz w:val="10"/>
          <w:szCs w:val="10"/>
          <w:lang w:eastAsia="pl-PL"/>
        </w:rPr>
      </w:pPr>
    </w:p>
    <w:p w:rsidR="00195D80" w:rsidRPr="00A12D24" w:rsidRDefault="00195D80" w:rsidP="004D0ACF">
      <w:pPr>
        <w:pStyle w:val="Akapitzlist"/>
        <w:numPr>
          <w:ilvl w:val="0"/>
          <w:numId w:val="15"/>
        </w:numPr>
        <w:ind w:left="426"/>
        <w:jc w:val="both"/>
        <w:rPr>
          <w:color w:val="000000" w:themeColor="text1"/>
          <w:sz w:val="20"/>
          <w:szCs w:val="20"/>
          <w:lang w:eastAsia="pl-PL"/>
        </w:rPr>
      </w:pPr>
      <w:r w:rsidRPr="00A12D24">
        <w:rPr>
          <w:color w:val="000000" w:themeColor="text1"/>
          <w:sz w:val="20"/>
          <w:szCs w:val="20"/>
          <w:lang w:eastAsia="pl-PL"/>
        </w:rPr>
        <w:t>Zamawiający unieważni postępowanie o udzielenie zamówienia publicznego w przypadku</w:t>
      </w:r>
      <w:r w:rsidR="006B3C61" w:rsidRPr="00A12D24">
        <w:rPr>
          <w:color w:val="000000" w:themeColor="text1"/>
          <w:sz w:val="20"/>
          <w:szCs w:val="20"/>
          <w:lang w:eastAsia="pl-PL"/>
        </w:rPr>
        <w:t>, gdy</w:t>
      </w:r>
      <w:r w:rsidRPr="00A12D24">
        <w:rPr>
          <w:color w:val="000000" w:themeColor="text1"/>
          <w:sz w:val="20"/>
          <w:szCs w:val="20"/>
          <w:lang w:eastAsia="pl-PL"/>
        </w:rPr>
        <w:t>:</w:t>
      </w:r>
    </w:p>
    <w:p w:rsidR="00195D80" w:rsidRPr="00893544" w:rsidRDefault="002040C8" w:rsidP="004D0ACF">
      <w:pPr>
        <w:pStyle w:val="Akapitzlist"/>
        <w:numPr>
          <w:ilvl w:val="0"/>
          <w:numId w:val="16"/>
        </w:numPr>
        <w:jc w:val="both"/>
        <w:rPr>
          <w:color w:val="000000" w:themeColor="text1"/>
          <w:sz w:val="20"/>
          <w:szCs w:val="20"/>
          <w:lang w:eastAsia="pl-PL"/>
        </w:rPr>
      </w:pPr>
      <w:r w:rsidRPr="00893544">
        <w:rPr>
          <w:color w:val="000000" w:themeColor="text1"/>
          <w:sz w:val="20"/>
          <w:szCs w:val="20"/>
          <w:lang w:eastAsia="pl-PL"/>
        </w:rPr>
        <w:t>nie złożono żadnej oferty spełniającej wymagania Zamawiającego</w:t>
      </w:r>
      <w:r w:rsidR="00195D80" w:rsidRPr="00893544">
        <w:rPr>
          <w:color w:val="000000" w:themeColor="text1"/>
          <w:sz w:val="20"/>
          <w:szCs w:val="20"/>
          <w:lang w:eastAsia="pl-PL"/>
        </w:rPr>
        <w:t>,</w:t>
      </w:r>
    </w:p>
    <w:p w:rsidR="00195D80" w:rsidRPr="00893544" w:rsidRDefault="00195D80" w:rsidP="004D0ACF">
      <w:pPr>
        <w:pStyle w:val="Akapitzlist"/>
        <w:numPr>
          <w:ilvl w:val="0"/>
          <w:numId w:val="16"/>
        </w:numPr>
        <w:jc w:val="both"/>
        <w:rPr>
          <w:color w:val="000000" w:themeColor="text1"/>
          <w:sz w:val="20"/>
          <w:szCs w:val="20"/>
          <w:lang w:eastAsia="pl-PL"/>
        </w:rPr>
      </w:pPr>
      <w:r w:rsidRPr="00893544">
        <w:rPr>
          <w:color w:val="000000" w:themeColor="text1"/>
          <w:sz w:val="20"/>
          <w:szCs w:val="20"/>
          <w:lang w:eastAsia="pl-PL"/>
        </w:rPr>
        <w:t xml:space="preserve">cena najkorzystniejszej </w:t>
      </w:r>
      <w:r w:rsidR="002040C8" w:rsidRPr="00893544">
        <w:rPr>
          <w:color w:val="000000" w:themeColor="text1"/>
          <w:sz w:val="20"/>
          <w:szCs w:val="20"/>
          <w:lang w:eastAsia="pl-PL"/>
        </w:rPr>
        <w:t>oferty przewyższa kwotę, którą Z</w:t>
      </w:r>
      <w:r w:rsidRPr="00893544">
        <w:rPr>
          <w:color w:val="000000" w:themeColor="text1"/>
          <w:sz w:val="20"/>
          <w:szCs w:val="20"/>
          <w:lang w:eastAsia="pl-PL"/>
        </w:rPr>
        <w:t xml:space="preserve">amawiający </w:t>
      </w:r>
      <w:r w:rsidR="00376FC8" w:rsidRPr="00893544">
        <w:rPr>
          <w:color w:val="000000" w:themeColor="text1"/>
          <w:sz w:val="20"/>
          <w:szCs w:val="20"/>
          <w:lang w:eastAsia="pl-PL"/>
        </w:rPr>
        <w:t>zamierza</w:t>
      </w:r>
      <w:r w:rsidRPr="00893544">
        <w:rPr>
          <w:color w:val="000000" w:themeColor="text1"/>
          <w:sz w:val="20"/>
          <w:szCs w:val="20"/>
          <w:lang w:eastAsia="pl-PL"/>
        </w:rPr>
        <w:t xml:space="preserve"> przeznaczyć na</w:t>
      </w:r>
      <w:r w:rsidR="00AB738E" w:rsidRPr="00893544">
        <w:rPr>
          <w:color w:val="000000" w:themeColor="text1"/>
          <w:sz w:val="20"/>
          <w:szCs w:val="20"/>
          <w:lang w:eastAsia="pl-PL"/>
        </w:rPr>
        <w:t> </w:t>
      </w:r>
      <w:r w:rsidRPr="00893544">
        <w:rPr>
          <w:color w:val="000000" w:themeColor="text1"/>
          <w:sz w:val="20"/>
          <w:szCs w:val="20"/>
          <w:lang w:eastAsia="pl-PL"/>
        </w:rPr>
        <w:t>sfinansowanie zamówienia, chyba że Zamawiający może zwiększyć kwotę do ceny najkorzystniejszej oferty,</w:t>
      </w:r>
    </w:p>
    <w:p w:rsidR="00195D80" w:rsidRPr="00893544" w:rsidRDefault="00195D80" w:rsidP="004D0ACF">
      <w:pPr>
        <w:pStyle w:val="Akapitzlist"/>
        <w:numPr>
          <w:ilvl w:val="0"/>
          <w:numId w:val="16"/>
        </w:numPr>
        <w:jc w:val="both"/>
        <w:rPr>
          <w:color w:val="000000" w:themeColor="text1"/>
          <w:sz w:val="20"/>
          <w:szCs w:val="20"/>
          <w:lang w:eastAsia="pl-PL"/>
        </w:rPr>
      </w:pPr>
      <w:r w:rsidRPr="00893544">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893544" w:rsidRDefault="00323A9E" w:rsidP="007B152C">
      <w:pPr>
        <w:ind w:left="360"/>
        <w:jc w:val="both"/>
        <w:rPr>
          <w:color w:val="000000" w:themeColor="text1"/>
          <w:sz w:val="10"/>
          <w:szCs w:val="10"/>
          <w:lang w:eastAsia="pl-PL"/>
        </w:rPr>
      </w:pPr>
    </w:p>
    <w:p w:rsidR="002C786B" w:rsidRPr="00A12D24" w:rsidRDefault="002033C6" w:rsidP="004D0ACF">
      <w:pPr>
        <w:pStyle w:val="Akapitzlist"/>
        <w:numPr>
          <w:ilvl w:val="0"/>
          <w:numId w:val="15"/>
        </w:numPr>
        <w:ind w:left="426"/>
        <w:jc w:val="both"/>
        <w:rPr>
          <w:color w:val="000000" w:themeColor="text1"/>
          <w:sz w:val="20"/>
          <w:szCs w:val="20"/>
        </w:rPr>
      </w:pPr>
      <w:r w:rsidRPr="00A12D24">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E44E40" w:rsidRPr="00893544" w:rsidRDefault="00E44E40" w:rsidP="00F571AA">
      <w:pPr>
        <w:jc w:val="both"/>
        <w:rPr>
          <w:color w:val="000000" w:themeColor="text1"/>
          <w:sz w:val="20"/>
          <w:szCs w:val="20"/>
        </w:rPr>
      </w:pPr>
    </w:p>
    <w:p w:rsidR="00FF6586" w:rsidRPr="00893544" w:rsidRDefault="00864E29" w:rsidP="004D0ACF">
      <w:pPr>
        <w:pStyle w:val="Akapitzlist"/>
        <w:numPr>
          <w:ilvl w:val="0"/>
          <w:numId w:val="18"/>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OSOBY UPOWAŻNIONE DO KONTAKTU Z WYKONAWCAMI</w:t>
      </w:r>
      <w:r w:rsidR="002D6F37" w:rsidRPr="00893544">
        <w:rPr>
          <w:b/>
          <w:color w:val="000000" w:themeColor="text1"/>
          <w:sz w:val="20"/>
          <w:szCs w:val="20"/>
          <w:lang w:eastAsia="pl-PL"/>
        </w:rPr>
        <w:t>:</w:t>
      </w:r>
    </w:p>
    <w:p w:rsidR="002D6F37" w:rsidRPr="00893544" w:rsidRDefault="00AA61D7" w:rsidP="00F46153">
      <w:pPr>
        <w:pStyle w:val="Akapitzlist"/>
        <w:numPr>
          <w:ilvl w:val="0"/>
          <w:numId w:val="10"/>
        </w:numPr>
        <w:suppressAutoHyphens w:val="0"/>
        <w:rPr>
          <w:color w:val="000000" w:themeColor="text1"/>
          <w:sz w:val="20"/>
          <w:szCs w:val="20"/>
          <w:lang w:eastAsia="pl-PL"/>
        </w:rPr>
      </w:pPr>
      <w:r>
        <w:rPr>
          <w:color w:val="000000" w:themeColor="text1"/>
          <w:sz w:val="20"/>
          <w:szCs w:val="20"/>
          <w:lang w:eastAsia="pl-PL"/>
        </w:rPr>
        <w:t xml:space="preserve">Małgorzata </w:t>
      </w:r>
      <w:proofErr w:type="spellStart"/>
      <w:r>
        <w:rPr>
          <w:color w:val="000000" w:themeColor="text1"/>
          <w:sz w:val="20"/>
          <w:szCs w:val="20"/>
          <w:lang w:eastAsia="pl-PL"/>
        </w:rPr>
        <w:t>Błażejowska</w:t>
      </w:r>
      <w:proofErr w:type="spellEnd"/>
      <w:r w:rsidR="00D053FA" w:rsidRPr="00893544">
        <w:rPr>
          <w:color w:val="000000" w:themeColor="text1"/>
          <w:sz w:val="20"/>
          <w:szCs w:val="20"/>
          <w:lang w:eastAsia="pl-PL"/>
        </w:rPr>
        <w:t xml:space="preserve"> - w sprawach merytorycznych</w:t>
      </w:r>
    </w:p>
    <w:p w:rsidR="002D6F37" w:rsidRPr="00893544" w:rsidRDefault="0020571C" w:rsidP="00F46153">
      <w:pPr>
        <w:pStyle w:val="Akapitzlist"/>
        <w:numPr>
          <w:ilvl w:val="0"/>
          <w:numId w:val="10"/>
        </w:numPr>
        <w:suppressAutoHyphens w:val="0"/>
        <w:rPr>
          <w:rStyle w:val="Hipercze"/>
          <w:color w:val="000000" w:themeColor="text1"/>
          <w:sz w:val="20"/>
          <w:szCs w:val="20"/>
          <w:u w:val="none"/>
          <w:lang w:eastAsia="pl-PL"/>
        </w:rPr>
      </w:pPr>
      <w:r>
        <w:rPr>
          <w:color w:val="000000" w:themeColor="text1"/>
          <w:sz w:val="20"/>
          <w:szCs w:val="20"/>
          <w:lang w:eastAsia="pl-PL"/>
        </w:rPr>
        <w:t>Agnieszka Mydlarz</w:t>
      </w:r>
      <w:r w:rsidR="002033C6" w:rsidRPr="00893544">
        <w:rPr>
          <w:color w:val="000000" w:themeColor="text1"/>
          <w:sz w:val="20"/>
          <w:szCs w:val="20"/>
          <w:lang w:eastAsia="pl-PL"/>
        </w:rPr>
        <w:t xml:space="preserve">, </w:t>
      </w:r>
      <w:r w:rsidR="00376FC8" w:rsidRPr="00893544">
        <w:rPr>
          <w:color w:val="000000" w:themeColor="text1"/>
          <w:sz w:val="20"/>
          <w:szCs w:val="20"/>
        </w:rPr>
        <w:t>Arkadiusz Brach</w:t>
      </w:r>
      <w:r w:rsidR="00D053FA" w:rsidRPr="00893544">
        <w:rPr>
          <w:color w:val="000000" w:themeColor="text1"/>
          <w:sz w:val="20"/>
          <w:szCs w:val="20"/>
        </w:rPr>
        <w:t xml:space="preserve"> - w sprawach formalno-prawnych</w:t>
      </w:r>
    </w:p>
    <w:p w:rsidR="007B152C" w:rsidRPr="00893544" w:rsidRDefault="007B152C" w:rsidP="002C786B">
      <w:pPr>
        <w:jc w:val="both"/>
        <w:rPr>
          <w:color w:val="000000" w:themeColor="text1"/>
          <w:sz w:val="20"/>
          <w:szCs w:val="20"/>
          <w:lang w:eastAsia="pl-PL"/>
        </w:rPr>
      </w:pPr>
    </w:p>
    <w:p w:rsidR="005E0643" w:rsidRPr="00893544" w:rsidRDefault="00864E29" w:rsidP="004D0ACF">
      <w:pPr>
        <w:pStyle w:val="Akapitzlist"/>
        <w:numPr>
          <w:ilvl w:val="0"/>
          <w:numId w:val="18"/>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KLAUZULA INFORMACYJNA Z ART</w:t>
      </w:r>
      <w:r w:rsidR="005E0643" w:rsidRPr="00893544">
        <w:rPr>
          <w:b/>
          <w:color w:val="000000" w:themeColor="text1"/>
          <w:sz w:val="20"/>
          <w:szCs w:val="20"/>
          <w:lang w:eastAsia="pl-PL"/>
        </w:rPr>
        <w:t>. 13 RODO:</w:t>
      </w:r>
    </w:p>
    <w:p w:rsidR="00E7183C" w:rsidRPr="00893544" w:rsidRDefault="00E7183C" w:rsidP="00D053FA">
      <w:pPr>
        <w:jc w:val="both"/>
        <w:rPr>
          <w:color w:val="000000" w:themeColor="text1"/>
          <w:sz w:val="10"/>
          <w:szCs w:val="10"/>
        </w:rPr>
      </w:pPr>
    </w:p>
    <w:p w:rsidR="00F571AA" w:rsidRPr="00893544" w:rsidRDefault="00F571AA" w:rsidP="00F571AA">
      <w:pPr>
        <w:jc w:val="both"/>
        <w:rPr>
          <w:color w:val="000000" w:themeColor="text1"/>
          <w:sz w:val="20"/>
          <w:szCs w:val="20"/>
        </w:rPr>
      </w:pPr>
      <w:r w:rsidRPr="00893544">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893544" w:rsidRDefault="00F571AA" w:rsidP="00EA6852">
      <w:pPr>
        <w:widowControl w:val="0"/>
        <w:numPr>
          <w:ilvl w:val="0"/>
          <w:numId w:val="7"/>
        </w:numPr>
        <w:overflowPunct w:val="0"/>
        <w:ind w:left="426" w:hanging="426"/>
        <w:jc w:val="both"/>
        <w:rPr>
          <w:color w:val="000000" w:themeColor="text1"/>
          <w:sz w:val="20"/>
          <w:szCs w:val="20"/>
        </w:rPr>
      </w:pPr>
      <w:r w:rsidRPr="00893544">
        <w:rPr>
          <w:color w:val="000000" w:themeColor="text1"/>
          <w:sz w:val="20"/>
          <w:szCs w:val="20"/>
        </w:rPr>
        <w:t xml:space="preserve">Administratorem Pani/Pana danych osobowych jest Szpital Specjalistyczny im. Edmunda Biernackiego </w:t>
      </w:r>
      <w:r w:rsidRPr="00893544">
        <w:rPr>
          <w:color w:val="000000" w:themeColor="text1"/>
          <w:sz w:val="20"/>
          <w:szCs w:val="20"/>
        </w:rPr>
        <w:br/>
        <w:t>z siedzibą przy ul. Żeromskiego 22, 39-300 Mielec. Dane kontaktowe:</w:t>
      </w:r>
    </w:p>
    <w:p w:rsidR="00F571AA" w:rsidRPr="00893544" w:rsidRDefault="00F571AA" w:rsidP="00EA6852">
      <w:pPr>
        <w:widowControl w:val="0"/>
        <w:numPr>
          <w:ilvl w:val="0"/>
          <w:numId w:val="8"/>
        </w:numPr>
        <w:overflowPunct w:val="0"/>
        <w:ind w:left="426" w:hanging="426"/>
        <w:jc w:val="both"/>
        <w:rPr>
          <w:color w:val="000000" w:themeColor="text1"/>
          <w:sz w:val="20"/>
          <w:szCs w:val="20"/>
        </w:rPr>
      </w:pPr>
      <w:r w:rsidRPr="00893544">
        <w:rPr>
          <w:color w:val="000000" w:themeColor="text1"/>
          <w:sz w:val="20"/>
          <w:szCs w:val="20"/>
        </w:rPr>
        <w:t xml:space="preserve">poczta elektroniczna: </w:t>
      </w:r>
      <w:r w:rsidRPr="00893544">
        <w:rPr>
          <w:color w:val="000000" w:themeColor="text1"/>
          <w:sz w:val="20"/>
          <w:szCs w:val="20"/>
          <w:u w:val="single"/>
        </w:rPr>
        <w:t>sekretariat@szpital.mielec.pl</w:t>
      </w:r>
    </w:p>
    <w:p w:rsidR="00F571AA" w:rsidRPr="00893544" w:rsidRDefault="00F571AA" w:rsidP="00EA6852">
      <w:pPr>
        <w:widowControl w:val="0"/>
        <w:numPr>
          <w:ilvl w:val="0"/>
          <w:numId w:val="8"/>
        </w:numPr>
        <w:overflowPunct w:val="0"/>
        <w:ind w:left="426" w:hanging="426"/>
        <w:jc w:val="both"/>
        <w:rPr>
          <w:color w:val="000000" w:themeColor="text1"/>
          <w:sz w:val="20"/>
          <w:szCs w:val="20"/>
        </w:rPr>
      </w:pPr>
      <w:r w:rsidRPr="00893544">
        <w:rPr>
          <w:color w:val="000000" w:themeColor="text1"/>
          <w:sz w:val="20"/>
          <w:szCs w:val="20"/>
        </w:rPr>
        <w:t>telefon: 17 780-01-39</w:t>
      </w:r>
    </w:p>
    <w:p w:rsidR="00F571AA" w:rsidRPr="00893544" w:rsidRDefault="00F571AA" w:rsidP="00EA6852">
      <w:pPr>
        <w:widowControl w:val="0"/>
        <w:numPr>
          <w:ilvl w:val="0"/>
          <w:numId w:val="7"/>
        </w:numPr>
        <w:overflowPunct w:val="0"/>
        <w:ind w:left="426" w:hanging="426"/>
        <w:jc w:val="both"/>
        <w:rPr>
          <w:color w:val="000000" w:themeColor="text1"/>
          <w:sz w:val="20"/>
          <w:szCs w:val="20"/>
        </w:rPr>
      </w:pPr>
      <w:r w:rsidRPr="00893544">
        <w:rPr>
          <w:color w:val="000000" w:themeColor="text1"/>
          <w:sz w:val="20"/>
          <w:szCs w:val="20"/>
        </w:rPr>
        <w:t xml:space="preserve">Administrator wyznaczył Inspektora Danych Osobowych, z którym można się kontaktować pod adresem e-mail </w:t>
      </w:r>
      <w:r w:rsidRPr="00893544">
        <w:rPr>
          <w:color w:val="000000" w:themeColor="text1"/>
          <w:sz w:val="20"/>
          <w:szCs w:val="20"/>
          <w:u w:val="single"/>
        </w:rPr>
        <w:t>iod@szpital.mielec.pl</w:t>
      </w:r>
      <w:r w:rsidRPr="00893544">
        <w:rPr>
          <w:color w:val="000000" w:themeColor="text1"/>
          <w:sz w:val="20"/>
          <w:szCs w:val="20"/>
        </w:rPr>
        <w:t xml:space="preserve"> </w:t>
      </w:r>
    </w:p>
    <w:p w:rsidR="00F571AA" w:rsidRPr="00893544" w:rsidRDefault="00F571AA" w:rsidP="00EA6852">
      <w:pPr>
        <w:pStyle w:val="Akapitzlist"/>
        <w:widowControl w:val="0"/>
        <w:numPr>
          <w:ilvl w:val="0"/>
          <w:numId w:val="7"/>
        </w:numPr>
        <w:suppressAutoHyphens w:val="0"/>
        <w:overflowPunct w:val="0"/>
        <w:ind w:left="426" w:hanging="426"/>
        <w:jc w:val="both"/>
        <w:rPr>
          <w:color w:val="000000" w:themeColor="text1"/>
          <w:kern w:val="2"/>
          <w:sz w:val="20"/>
          <w:szCs w:val="20"/>
        </w:rPr>
      </w:pPr>
      <w:r w:rsidRPr="00893544">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AA61D7">
        <w:rPr>
          <w:color w:val="000000" w:themeColor="text1"/>
          <w:kern w:val="2"/>
          <w:sz w:val="20"/>
          <w:szCs w:val="20"/>
        </w:rPr>
        <w:t>odczynników laboratoryjnych do</w:t>
      </w:r>
      <w:r w:rsidR="00EB41F0">
        <w:rPr>
          <w:color w:val="000000" w:themeColor="text1"/>
          <w:kern w:val="2"/>
          <w:sz w:val="20"/>
          <w:szCs w:val="20"/>
        </w:rPr>
        <w:t xml:space="preserve"> </w:t>
      </w:r>
      <w:r w:rsidR="00893544" w:rsidRPr="00893544">
        <w:rPr>
          <w:color w:val="000000" w:themeColor="text1"/>
          <w:kern w:val="2"/>
          <w:sz w:val="20"/>
          <w:szCs w:val="20"/>
        </w:rPr>
        <w:t>Szpitala Specjalistycznego im. Edmunda Biernackiego w Mielcu</w:t>
      </w:r>
      <w:r w:rsidRPr="00893544">
        <w:rPr>
          <w:color w:val="000000" w:themeColor="text1"/>
          <w:kern w:val="2"/>
          <w:sz w:val="20"/>
          <w:szCs w:val="20"/>
        </w:rPr>
        <w:t>, znak SzP.ZP.271.</w:t>
      </w:r>
      <w:r w:rsidR="00AA61D7">
        <w:rPr>
          <w:color w:val="000000" w:themeColor="text1"/>
          <w:kern w:val="2"/>
          <w:sz w:val="20"/>
          <w:szCs w:val="20"/>
        </w:rPr>
        <w:t>59</w:t>
      </w:r>
      <w:r w:rsidRPr="00893544">
        <w:rPr>
          <w:color w:val="000000" w:themeColor="text1"/>
          <w:kern w:val="2"/>
          <w:sz w:val="20"/>
          <w:szCs w:val="20"/>
        </w:rPr>
        <w:t>.2</w:t>
      </w:r>
      <w:r w:rsidR="00CB72DE" w:rsidRPr="00893544">
        <w:rPr>
          <w:color w:val="000000" w:themeColor="text1"/>
          <w:kern w:val="2"/>
          <w:sz w:val="20"/>
          <w:szCs w:val="20"/>
        </w:rPr>
        <w:t>4</w:t>
      </w:r>
      <w:r w:rsidRPr="00893544">
        <w:rPr>
          <w:color w:val="000000" w:themeColor="text1"/>
          <w:kern w:val="2"/>
          <w:sz w:val="20"/>
          <w:szCs w:val="20"/>
        </w:rPr>
        <w:t xml:space="preserve"> prowadzonym w</w:t>
      </w:r>
      <w:r w:rsidR="005B5F5F" w:rsidRPr="00893544">
        <w:rPr>
          <w:color w:val="000000" w:themeColor="text1"/>
          <w:kern w:val="2"/>
          <w:sz w:val="20"/>
          <w:szCs w:val="20"/>
        </w:rPr>
        <w:t> </w:t>
      </w:r>
      <w:r w:rsidRPr="00893544">
        <w:rPr>
          <w:color w:val="000000" w:themeColor="text1"/>
          <w:kern w:val="2"/>
          <w:sz w:val="20"/>
          <w:szCs w:val="20"/>
        </w:rPr>
        <w:t>trybie postepowania o wartości poniżej kwoty 130.000,00 zł (Zarządzenie nr 118/2022 Dyrektora Szpitala Specjalistycznego im. E. Biernackiego w Mielcu z</w:t>
      </w:r>
      <w:r w:rsidR="005F13CD" w:rsidRPr="00893544">
        <w:rPr>
          <w:color w:val="000000" w:themeColor="text1"/>
          <w:kern w:val="2"/>
          <w:sz w:val="20"/>
          <w:szCs w:val="20"/>
        </w:rPr>
        <w:t> </w:t>
      </w:r>
      <w:r w:rsidRPr="00893544">
        <w:rPr>
          <w:color w:val="000000" w:themeColor="text1"/>
          <w:kern w:val="2"/>
          <w:sz w:val="20"/>
          <w:szCs w:val="20"/>
        </w:rPr>
        <w:t>dnia</w:t>
      </w:r>
      <w:r w:rsidR="005F13CD" w:rsidRPr="00893544">
        <w:rPr>
          <w:color w:val="000000" w:themeColor="text1"/>
          <w:kern w:val="2"/>
          <w:sz w:val="20"/>
          <w:szCs w:val="20"/>
        </w:rPr>
        <w:t> </w:t>
      </w:r>
      <w:r w:rsidRPr="00893544">
        <w:rPr>
          <w:color w:val="000000" w:themeColor="text1"/>
          <w:kern w:val="2"/>
          <w:sz w:val="20"/>
          <w:szCs w:val="20"/>
        </w:rPr>
        <w:t>22.07.2022r. w sprawie przyjęcia regulaminu udzielania zamówień publicznych o wartości poniżej kwoty 130.000,00 zł).</w:t>
      </w:r>
    </w:p>
    <w:p w:rsidR="00F571AA" w:rsidRPr="00893544" w:rsidRDefault="00F571AA" w:rsidP="00EA6852">
      <w:pPr>
        <w:numPr>
          <w:ilvl w:val="0"/>
          <w:numId w:val="7"/>
        </w:numPr>
        <w:suppressAutoHyphens w:val="0"/>
        <w:ind w:left="426" w:hanging="426"/>
        <w:contextualSpacing/>
        <w:jc w:val="both"/>
        <w:rPr>
          <w:color w:val="000000" w:themeColor="text1"/>
          <w:kern w:val="2"/>
          <w:sz w:val="20"/>
          <w:szCs w:val="20"/>
        </w:rPr>
      </w:pPr>
      <w:r w:rsidRPr="00893544">
        <w:rPr>
          <w:color w:val="000000" w:themeColor="text1"/>
          <w:kern w:val="2"/>
          <w:sz w:val="20"/>
          <w:szCs w:val="20"/>
        </w:rPr>
        <w:lastRenderedPageBreak/>
        <w:t>odbiorcami Pani/Pana danych osobowych będą osoby lub podmioty, którym udostępniona zostanie dokumentacja postępowania na podstawie Ustawy z dnia 6 września 2001r. o dostępie do informacji publicznej (</w:t>
      </w:r>
      <w:proofErr w:type="spellStart"/>
      <w:r w:rsidRPr="00893544">
        <w:rPr>
          <w:color w:val="000000" w:themeColor="text1"/>
          <w:kern w:val="2"/>
          <w:sz w:val="20"/>
          <w:szCs w:val="20"/>
        </w:rPr>
        <w:t>t.j</w:t>
      </w:r>
      <w:proofErr w:type="spellEnd"/>
      <w:r w:rsidRPr="00893544">
        <w:rPr>
          <w:color w:val="000000" w:themeColor="text1"/>
          <w:kern w:val="2"/>
          <w:sz w:val="20"/>
          <w:szCs w:val="20"/>
        </w:rPr>
        <w:t xml:space="preserve">. Dz.U. z 2020r. poz. 2176),  </w:t>
      </w:r>
    </w:p>
    <w:p w:rsidR="00F571AA" w:rsidRPr="00893544" w:rsidRDefault="00F571AA" w:rsidP="00EA6852">
      <w:pPr>
        <w:numPr>
          <w:ilvl w:val="0"/>
          <w:numId w:val="7"/>
        </w:numPr>
        <w:suppressAutoHyphens w:val="0"/>
        <w:ind w:left="426" w:hanging="426"/>
        <w:contextualSpacing/>
        <w:jc w:val="both"/>
        <w:rPr>
          <w:color w:val="000000" w:themeColor="text1"/>
          <w:kern w:val="2"/>
          <w:sz w:val="20"/>
          <w:szCs w:val="20"/>
        </w:rPr>
      </w:pPr>
      <w:r w:rsidRPr="00893544">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893544" w:rsidRDefault="00F571AA" w:rsidP="00EA6852">
      <w:pPr>
        <w:numPr>
          <w:ilvl w:val="0"/>
          <w:numId w:val="7"/>
        </w:numPr>
        <w:suppressAutoHyphens w:val="0"/>
        <w:ind w:left="426" w:hanging="426"/>
        <w:jc w:val="both"/>
        <w:rPr>
          <w:color w:val="000000" w:themeColor="text1"/>
          <w:kern w:val="2"/>
          <w:sz w:val="20"/>
          <w:szCs w:val="20"/>
        </w:rPr>
      </w:pPr>
      <w:r w:rsidRPr="00893544">
        <w:rPr>
          <w:color w:val="000000" w:themeColor="text1"/>
          <w:kern w:val="2"/>
          <w:sz w:val="20"/>
          <w:szCs w:val="20"/>
        </w:rPr>
        <w:t>obowiązek podania przez Panią/Pana danych osobowych bezpośrednio Pani/Pana dotyczących jest</w:t>
      </w:r>
      <w:r w:rsidR="00893544" w:rsidRPr="00893544">
        <w:rPr>
          <w:color w:val="000000" w:themeColor="text1"/>
          <w:kern w:val="2"/>
          <w:sz w:val="20"/>
          <w:szCs w:val="20"/>
        </w:rPr>
        <w:t> </w:t>
      </w:r>
      <w:r w:rsidRPr="00893544">
        <w:rPr>
          <w:color w:val="000000" w:themeColor="text1"/>
          <w:kern w:val="2"/>
          <w:sz w:val="20"/>
          <w:szCs w:val="20"/>
        </w:rPr>
        <w:t xml:space="preserve">wymogiem ustawowym związanym z udziałem w postępowaniu o udzielenie zamówienia publicznego; </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w odniesieniu do Pani/Pana danych osobowych decyzje nie będą podejmowane w sposób zautomatyzowany, stosowanie do art. 22 RODO;</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posiada Pani/Pan:</w:t>
      </w:r>
    </w:p>
    <w:p w:rsidR="00F571AA" w:rsidRPr="00893544" w:rsidRDefault="00F571AA" w:rsidP="00F571AA">
      <w:pPr>
        <w:widowControl w:val="0"/>
        <w:numPr>
          <w:ilvl w:val="0"/>
          <w:numId w:val="3"/>
        </w:numPr>
        <w:overflowPunct w:val="0"/>
        <w:ind w:left="426" w:hanging="426"/>
        <w:jc w:val="both"/>
        <w:textAlignment w:val="baseline"/>
        <w:rPr>
          <w:color w:val="000000" w:themeColor="text1"/>
          <w:sz w:val="20"/>
          <w:szCs w:val="20"/>
        </w:rPr>
      </w:pPr>
      <w:r w:rsidRPr="00893544">
        <w:rPr>
          <w:color w:val="000000" w:themeColor="text1"/>
          <w:sz w:val="20"/>
          <w:szCs w:val="20"/>
        </w:rPr>
        <w:t>na podstawie art. 15 RODO prawo dostępu do danych osobowych Pani/Pana dotyczących;</w:t>
      </w:r>
    </w:p>
    <w:p w:rsidR="00F571AA" w:rsidRPr="00893544" w:rsidRDefault="00F571AA" w:rsidP="00F571AA">
      <w:pPr>
        <w:widowControl w:val="0"/>
        <w:numPr>
          <w:ilvl w:val="0"/>
          <w:numId w:val="3"/>
        </w:numPr>
        <w:overflowPunct w:val="0"/>
        <w:ind w:left="426" w:hanging="426"/>
        <w:jc w:val="both"/>
        <w:textAlignment w:val="baseline"/>
        <w:rPr>
          <w:color w:val="000000" w:themeColor="text1"/>
          <w:sz w:val="20"/>
          <w:szCs w:val="20"/>
        </w:rPr>
      </w:pPr>
      <w:r w:rsidRPr="00893544">
        <w:rPr>
          <w:color w:val="000000" w:themeColor="text1"/>
          <w:sz w:val="20"/>
          <w:szCs w:val="20"/>
        </w:rPr>
        <w:t xml:space="preserve">na podstawie art. 16 RODO prawo do sprostowania Pani/Pana danych osobowych </w:t>
      </w:r>
      <w:r w:rsidRPr="00893544">
        <w:rPr>
          <w:i/>
          <w:color w:val="000000" w:themeColor="text1"/>
          <w:sz w:val="20"/>
          <w:szCs w:val="20"/>
        </w:rPr>
        <w:t>(skorzystanie z prawa do</w:t>
      </w:r>
      <w:r w:rsidR="00893544" w:rsidRPr="00893544">
        <w:rPr>
          <w:i/>
          <w:color w:val="000000" w:themeColor="text1"/>
          <w:sz w:val="20"/>
          <w:szCs w:val="20"/>
        </w:rPr>
        <w:t> </w:t>
      </w:r>
      <w:r w:rsidRPr="00893544">
        <w:rPr>
          <w:i/>
          <w:color w:val="000000" w:themeColor="text1"/>
          <w:sz w:val="20"/>
          <w:szCs w:val="20"/>
        </w:rPr>
        <w:t>sprostowania nie może skutkować zmianą wyniku postępowania o udzielenie zamówienia publicznego ani</w:t>
      </w:r>
      <w:r w:rsidR="00893544" w:rsidRPr="00893544">
        <w:rPr>
          <w:i/>
          <w:color w:val="000000" w:themeColor="text1"/>
          <w:sz w:val="20"/>
          <w:szCs w:val="20"/>
        </w:rPr>
        <w:t> </w:t>
      </w:r>
      <w:r w:rsidRPr="00893544">
        <w:rPr>
          <w:i/>
          <w:color w:val="000000" w:themeColor="text1"/>
          <w:sz w:val="20"/>
          <w:szCs w:val="20"/>
        </w:rPr>
        <w:t>zmianą postanowień umowy oraz nie może naruszać integralności protokołu oraz jego załączników)</w:t>
      </w:r>
      <w:r w:rsidRPr="00893544">
        <w:rPr>
          <w:color w:val="000000" w:themeColor="text1"/>
          <w:sz w:val="20"/>
          <w:szCs w:val="20"/>
        </w:rPr>
        <w:t>;</w:t>
      </w:r>
    </w:p>
    <w:p w:rsidR="00F571AA" w:rsidRPr="00893544" w:rsidRDefault="00F571AA" w:rsidP="00F571AA">
      <w:pPr>
        <w:widowControl w:val="0"/>
        <w:numPr>
          <w:ilvl w:val="0"/>
          <w:numId w:val="2"/>
        </w:numPr>
        <w:overflowPunct w:val="0"/>
        <w:ind w:left="426" w:hanging="426"/>
        <w:jc w:val="both"/>
        <w:textAlignment w:val="baseline"/>
        <w:rPr>
          <w:color w:val="000000" w:themeColor="text1"/>
          <w:sz w:val="20"/>
          <w:szCs w:val="20"/>
        </w:rPr>
      </w:pPr>
      <w:r w:rsidRPr="00893544">
        <w:rPr>
          <w:color w:val="000000" w:themeColor="text1"/>
          <w:sz w:val="20"/>
          <w:szCs w:val="20"/>
        </w:rPr>
        <w:t>na podstawie art. 18 RODO prawo żądania od administratora ograniczenia przetwarzania danych osobowych z zastrzeżeniem okresu trwania postępowania o udzielenie zamówienia publicznego oraz przypadków, o</w:t>
      </w:r>
      <w:r w:rsidR="00893544" w:rsidRPr="00893544">
        <w:rPr>
          <w:color w:val="000000" w:themeColor="text1"/>
          <w:sz w:val="20"/>
          <w:szCs w:val="20"/>
        </w:rPr>
        <w:t> </w:t>
      </w:r>
      <w:r w:rsidRPr="00893544">
        <w:rPr>
          <w:color w:val="000000" w:themeColor="text1"/>
          <w:sz w:val="20"/>
          <w:szCs w:val="20"/>
        </w:rPr>
        <w:t xml:space="preserve">których mowa w art. 18 ust. 2 RODO </w:t>
      </w:r>
      <w:r w:rsidRPr="00893544">
        <w:rPr>
          <w:i/>
          <w:color w:val="000000" w:themeColor="text1"/>
          <w:sz w:val="20"/>
          <w:szCs w:val="20"/>
        </w:rPr>
        <w:t>(prawo do ograniczenia przetwarzania nie ma zastosowania w</w:t>
      </w:r>
      <w:r w:rsidR="00893544" w:rsidRPr="00893544">
        <w:rPr>
          <w:i/>
          <w:color w:val="000000" w:themeColor="text1"/>
          <w:sz w:val="20"/>
          <w:szCs w:val="20"/>
        </w:rPr>
        <w:t> </w:t>
      </w:r>
      <w:r w:rsidRPr="00893544">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893544">
        <w:rPr>
          <w:color w:val="000000" w:themeColor="text1"/>
          <w:sz w:val="20"/>
          <w:szCs w:val="20"/>
        </w:rPr>
        <w:t xml:space="preserve">;  </w:t>
      </w:r>
    </w:p>
    <w:p w:rsidR="00F571AA" w:rsidRPr="00893544" w:rsidRDefault="00F571AA" w:rsidP="00F571AA">
      <w:pPr>
        <w:widowControl w:val="0"/>
        <w:numPr>
          <w:ilvl w:val="0"/>
          <w:numId w:val="2"/>
        </w:numPr>
        <w:overflowPunct w:val="0"/>
        <w:ind w:left="426" w:hanging="426"/>
        <w:jc w:val="both"/>
        <w:textAlignment w:val="baseline"/>
        <w:rPr>
          <w:color w:val="000000" w:themeColor="text1"/>
          <w:sz w:val="20"/>
          <w:szCs w:val="20"/>
        </w:rPr>
      </w:pPr>
      <w:r w:rsidRPr="00893544">
        <w:rPr>
          <w:color w:val="000000" w:themeColor="text1"/>
          <w:sz w:val="20"/>
          <w:szCs w:val="20"/>
        </w:rPr>
        <w:t>prawo do wniesienia skargi do Prezesa Urzędu Ochrony Danych Osobowych, gdy uzna Pani/Pan, że przetwarzanie danych osobowych Pani/Pana dotyczących narusza przepisy RODO;</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nie przysługuje Pani/Panu:</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w związku z art. 17 ust. 3 lit. b, d lub e RODO prawo do usunięcia danych osobowych;</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prawo do przenoszenia danych osobowych, o którym mowa w art. 20 RODO;</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7529" w:rsidRPr="00893544" w:rsidRDefault="00337529" w:rsidP="00D053FA">
      <w:pPr>
        <w:suppressAutoHyphens w:val="0"/>
        <w:jc w:val="both"/>
        <w:rPr>
          <w:color w:val="000000" w:themeColor="text1"/>
          <w:kern w:val="2"/>
          <w:sz w:val="20"/>
          <w:szCs w:val="20"/>
        </w:rPr>
      </w:pPr>
    </w:p>
    <w:p w:rsidR="00FF6586" w:rsidRPr="00893544" w:rsidRDefault="00864E29" w:rsidP="004D0ACF">
      <w:pPr>
        <w:pStyle w:val="Akapitzlist"/>
        <w:numPr>
          <w:ilvl w:val="0"/>
          <w:numId w:val="18"/>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ZAŁĄCZNIKI DO ZAPYTANIA OFERTOWEGO</w:t>
      </w:r>
      <w:r w:rsidR="002D6F37" w:rsidRPr="00893544">
        <w:rPr>
          <w:b/>
          <w:color w:val="000000" w:themeColor="text1"/>
          <w:sz w:val="20"/>
          <w:szCs w:val="20"/>
          <w:lang w:eastAsia="pl-PL"/>
        </w:rPr>
        <w:t>:</w:t>
      </w:r>
    </w:p>
    <w:p w:rsidR="005E0643" w:rsidRPr="00893544" w:rsidRDefault="005E0643" w:rsidP="00D053FA">
      <w:pPr>
        <w:suppressAutoHyphens w:val="0"/>
        <w:rPr>
          <w:b/>
          <w:color w:val="000000" w:themeColor="text1"/>
          <w:sz w:val="10"/>
          <w:szCs w:val="10"/>
          <w:lang w:eastAsia="pl-PL"/>
        </w:rPr>
      </w:pPr>
    </w:p>
    <w:p w:rsidR="002D6F37" w:rsidRPr="00893544" w:rsidRDefault="002D6F37" w:rsidP="00AB738E">
      <w:pPr>
        <w:tabs>
          <w:tab w:val="left" w:pos="1985"/>
        </w:tabs>
        <w:suppressAutoHyphens w:val="0"/>
        <w:ind w:left="426"/>
        <w:rPr>
          <w:color w:val="000000" w:themeColor="text1"/>
          <w:sz w:val="20"/>
          <w:szCs w:val="20"/>
          <w:lang w:eastAsia="pl-PL"/>
        </w:rPr>
      </w:pPr>
      <w:r w:rsidRPr="00893544">
        <w:rPr>
          <w:color w:val="000000" w:themeColor="text1"/>
          <w:sz w:val="20"/>
          <w:szCs w:val="20"/>
          <w:lang w:eastAsia="pl-PL"/>
        </w:rPr>
        <w:t>Załącznik nr 1</w:t>
      </w:r>
      <w:r w:rsidR="00AB738E" w:rsidRPr="00893544">
        <w:rPr>
          <w:color w:val="000000" w:themeColor="text1"/>
          <w:sz w:val="20"/>
          <w:szCs w:val="20"/>
          <w:lang w:eastAsia="pl-PL"/>
        </w:rPr>
        <w:t xml:space="preserve">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Pr="00893544">
        <w:rPr>
          <w:color w:val="000000" w:themeColor="text1"/>
          <w:sz w:val="20"/>
          <w:szCs w:val="20"/>
          <w:lang w:eastAsia="pl-PL"/>
        </w:rPr>
        <w:t>Formularz ofertowy</w:t>
      </w:r>
    </w:p>
    <w:p w:rsidR="005E0643" w:rsidRPr="00893544" w:rsidRDefault="005E0643" w:rsidP="00E366C4">
      <w:pPr>
        <w:suppressAutoHyphens w:val="0"/>
        <w:ind w:left="426"/>
        <w:rPr>
          <w:color w:val="000000" w:themeColor="text1"/>
          <w:sz w:val="10"/>
          <w:szCs w:val="10"/>
          <w:lang w:eastAsia="pl-PL"/>
        </w:rPr>
      </w:pPr>
    </w:p>
    <w:p w:rsidR="00337529" w:rsidRPr="00893544" w:rsidRDefault="00337529" w:rsidP="00E366C4">
      <w:pPr>
        <w:suppressAutoHyphens w:val="0"/>
        <w:ind w:left="426"/>
        <w:rPr>
          <w:color w:val="000000" w:themeColor="text1"/>
          <w:sz w:val="10"/>
          <w:szCs w:val="10"/>
          <w:lang w:eastAsia="pl-PL"/>
        </w:rPr>
      </w:pPr>
    </w:p>
    <w:p w:rsidR="00864E29" w:rsidRDefault="002D6F37" w:rsidP="00AB738E">
      <w:pPr>
        <w:tabs>
          <w:tab w:val="left" w:pos="1985"/>
        </w:tabs>
        <w:suppressAutoHyphens w:val="0"/>
        <w:ind w:left="426"/>
        <w:rPr>
          <w:color w:val="000000" w:themeColor="text1"/>
          <w:sz w:val="20"/>
          <w:szCs w:val="20"/>
          <w:lang w:eastAsia="pl-PL"/>
        </w:rPr>
      </w:pPr>
      <w:r w:rsidRPr="00893544">
        <w:rPr>
          <w:color w:val="000000" w:themeColor="text1"/>
          <w:sz w:val="20"/>
          <w:szCs w:val="20"/>
          <w:lang w:eastAsia="pl-PL"/>
        </w:rPr>
        <w:t>Załącznik nr 2</w:t>
      </w:r>
      <w:r w:rsidR="00AB738E" w:rsidRPr="00893544">
        <w:rPr>
          <w:color w:val="000000" w:themeColor="text1"/>
          <w:sz w:val="20"/>
          <w:szCs w:val="20"/>
          <w:lang w:eastAsia="pl-PL"/>
        </w:rPr>
        <w:t xml:space="preserve">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Pr="00893544">
        <w:rPr>
          <w:color w:val="000000" w:themeColor="text1"/>
          <w:sz w:val="20"/>
          <w:szCs w:val="20"/>
          <w:lang w:eastAsia="pl-PL"/>
        </w:rPr>
        <w:t>Projekt umowy</w:t>
      </w:r>
      <w:r w:rsidR="000C4ADB" w:rsidRPr="00893544">
        <w:rPr>
          <w:color w:val="000000" w:themeColor="text1"/>
          <w:sz w:val="20"/>
          <w:szCs w:val="20"/>
          <w:lang w:eastAsia="pl-PL"/>
        </w:rPr>
        <w:t xml:space="preserve"> </w:t>
      </w:r>
    </w:p>
    <w:p w:rsidR="001D39A4" w:rsidRDefault="001D39A4" w:rsidP="00AB738E">
      <w:pPr>
        <w:tabs>
          <w:tab w:val="left" w:pos="1985"/>
        </w:tabs>
        <w:suppressAutoHyphens w:val="0"/>
        <w:ind w:left="426"/>
        <w:rPr>
          <w:color w:val="000000" w:themeColor="text1"/>
          <w:sz w:val="20"/>
          <w:szCs w:val="20"/>
          <w:lang w:eastAsia="pl-PL"/>
        </w:rPr>
      </w:pPr>
    </w:p>
    <w:p w:rsidR="00864E29" w:rsidRPr="00893544" w:rsidRDefault="00703AF8" w:rsidP="00AB738E">
      <w:pPr>
        <w:tabs>
          <w:tab w:val="left" w:pos="1985"/>
        </w:tabs>
        <w:suppressAutoHyphens w:val="0"/>
        <w:ind w:left="1985" w:hanging="1559"/>
        <w:jc w:val="both"/>
        <w:rPr>
          <w:color w:val="000000" w:themeColor="text1"/>
          <w:sz w:val="20"/>
          <w:szCs w:val="20"/>
          <w:lang w:eastAsia="pl-PL"/>
        </w:rPr>
      </w:pPr>
      <w:r w:rsidRPr="00893544">
        <w:rPr>
          <w:color w:val="000000" w:themeColor="text1"/>
          <w:sz w:val="20"/>
          <w:szCs w:val="20"/>
          <w:lang w:eastAsia="pl-PL"/>
        </w:rPr>
        <w:t xml:space="preserve">Załącznik nr </w:t>
      </w:r>
      <w:r w:rsidR="00AB738E" w:rsidRPr="00893544">
        <w:rPr>
          <w:color w:val="000000" w:themeColor="text1"/>
          <w:sz w:val="20"/>
          <w:szCs w:val="20"/>
          <w:lang w:eastAsia="pl-PL"/>
        </w:rPr>
        <w:t>3 -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00B5708F" w:rsidRPr="00893544">
        <w:rPr>
          <w:color w:val="000000" w:themeColor="text1"/>
          <w:sz w:val="20"/>
          <w:szCs w:val="20"/>
          <w:lang w:eastAsia="pl-PL"/>
        </w:rPr>
        <w:t>Oświadczenie, że oferowany asortyment posiada dokumenty wymagane przez</w:t>
      </w:r>
      <w:r w:rsidR="00AB738E" w:rsidRPr="00893544">
        <w:rPr>
          <w:color w:val="000000" w:themeColor="text1"/>
          <w:sz w:val="20"/>
          <w:szCs w:val="20"/>
          <w:lang w:eastAsia="pl-PL"/>
        </w:rPr>
        <w:t> </w:t>
      </w:r>
      <w:r w:rsidR="00B5708F" w:rsidRPr="00893544">
        <w:rPr>
          <w:color w:val="000000" w:themeColor="text1"/>
          <w:sz w:val="20"/>
          <w:szCs w:val="20"/>
          <w:lang w:eastAsia="pl-PL"/>
        </w:rPr>
        <w:t>obowiązujące prawo na podstawie których może być wprowadzony do o</w:t>
      </w:r>
      <w:r w:rsidR="00AB738E" w:rsidRPr="00893544">
        <w:rPr>
          <w:color w:val="000000" w:themeColor="text1"/>
          <w:sz w:val="20"/>
          <w:szCs w:val="20"/>
          <w:lang w:eastAsia="pl-PL"/>
        </w:rPr>
        <w:t xml:space="preserve">brotu i stosowania w placówkach </w:t>
      </w:r>
      <w:r w:rsidR="00B5708F" w:rsidRPr="00893544">
        <w:rPr>
          <w:color w:val="000000" w:themeColor="text1"/>
          <w:sz w:val="20"/>
          <w:szCs w:val="20"/>
          <w:lang w:eastAsia="pl-PL"/>
        </w:rPr>
        <w:t>ochrony zdrowia RP</w:t>
      </w:r>
    </w:p>
    <w:p w:rsidR="007840EA" w:rsidRPr="00893544" w:rsidRDefault="007840EA" w:rsidP="00D266EC">
      <w:pPr>
        <w:spacing w:line="360" w:lineRule="auto"/>
        <w:rPr>
          <w:color w:val="000000" w:themeColor="text1"/>
          <w:sz w:val="20"/>
          <w:szCs w:val="20"/>
          <w:lang w:eastAsia="pl-PL"/>
        </w:rPr>
      </w:pPr>
    </w:p>
    <w:p w:rsidR="007840EA" w:rsidRPr="00893544" w:rsidRDefault="007840EA" w:rsidP="00D266EC">
      <w:pPr>
        <w:spacing w:line="360" w:lineRule="auto"/>
        <w:rPr>
          <w:color w:val="000000" w:themeColor="text1"/>
          <w:sz w:val="20"/>
          <w:szCs w:val="20"/>
          <w:lang w:eastAsia="pl-PL"/>
        </w:rPr>
      </w:pPr>
    </w:p>
    <w:p w:rsidR="00C713D8" w:rsidRDefault="00C713D8"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B422FA" w:rsidRDefault="00B422FA" w:rsidP="00AA61D7">
      <w:pPr>
        <w:suppressAutoHyphens w:val="0"/>
        <w:rPr>
          <w:b/>
          <w:color w:val="000000" w:themeColor="text1"/>
          <w:sz w:val="22"/>
          <w:szCs w:val="22"/>
          <w:lang w:eastAsia="pl-PL"/>
        </w:rPr>
      </w:pPr>
    </w:p>
    <w:p w:rsidR="00AA61D7" w:rsidRDefault="00AA61D7" w:rsidP="00AA61D7">
      <w:pPr>
        <w:suppressAutoHyphens w:val="0"/>
        <w:rPr>
          <w:b/>
          <w:color w:val="000000" w:themeColor="text1"/>
          <w:sz w:val="22"/>
          <w:szCs w:val="22"/>
          <w:lang w:eastAsia="pl-PL"/>
        </w:rPr>
      </w:pPr>
    </w:p>
    <w:p w:rsidR="00B422FA" w:rsidRDefault="00B422FA" w:rsidP="00215E07">
      <w:pPr>
        <w:suppressAutoHyphens w:val="0"/>
        <w:jc w:val="right"/>
        <w:rPr>
          <w:b/>
          <w:color w:val="000000" w:themeColor="text1"/>
          <w:sz w:val="22"/>
          <w:szCs w:val="22"/>
          <w:lang w:eastAsia="pl-PL"/>
        </w:rPr>
      </w:pPr>
    </w:p>
    <w:p w:rsidR="00971A12" w:rsidRDefault="00971A12"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111DD3" w:rsidRPr="00893544" w:rsidRDefault="00111DD3" w:rsidP="00215E07">
      <w:pPr>
        <w:suppressAutoHyphens w:val="0"/>
        <w:jc w:val="right"/>
        <w:rPr>
          <w:b/>
          <w:color w:val="000000" w:themeColor="text1"/>
          <w:sz w:val="22"/>
          <w:szCs w:val="22"/>
          <w:lang w:eastAsia="pl-PL"/>
        </w:rPr>
      </w:pPr>
      <w:r w:rsidRPr="00893544">
        <w:rPr>
          <w:b/>
          <w:color w:val="000000" w:themeColor="text1"/>
          <w:sz w:val="22"/>
          <w:szCs w:val="22"/>
          <w:lang w:eastAsia="pl-PL"/>
        </w:rPr>
        <w:lastRenderedPageBreak/>
        <w:t>Załącznik nr 1 do Zapytania ofertowego</w:t>
      </w:r>
    </w:p>
    <w:p w:rsidR="00111DD3" w:rsidRPr="00893544" w:rsidRDefault="00111DD3" w:rsidP="00111DD3">
      <w:pPr>
        <w:suppressAutoHyphens w:val="0"/>
        <w:jc w:val="right"/>
        <w:rPr>
          <w:color w:val="000000" w:themeColor="text1"/>
          <w:lang w:eastAsia="pl-PL"/>
        </w:rPr>
      </w:pPr>
    </w:p>
    <w:p w:rsidR="00111DD3" w:rsidRPr="00893544" w:rsidRDefault="00111DD3" w:rsidP="00111DD3">
      <w:pPr>
        <w:suppressAutoHyphens w:val="0"/>
        <w:jc w:val="right"/>
        <w:rPr>
          <w:color w:val="000000" w:themeColor="text1"/>
          <w:sz w:val="20"/>
          <w:szCs w:val="20"/>
          <w:lang w:eastAsia="pl-PL"/>
        </w:rPr>
      </w:pPr>
      <w:r w:rsidRPr="00893544">
        <w:rPr>
          <w:color w:val="000000" w:themeColor="text1"/>
          <w:sz w:val="20"/>
          <w:szCs w:val="20"/>
          <w:lang w:eastAsia="pl-PL"/>
        </w:rPr>
        <w:t xml:space="preserve">............................, dnia .................. </w:t>
      </w:r>
    </w:p>
    <w:p w:rsidR="00111DD3" w:rsidRPr="00893544" w:rsidRDefault="00111DD3" w:rsidP="00111DD3">
      <w:pPr>
        <w:suppressAutoHyphens w:val="0"/>
        <w:ind w:left="5664" w:firstLine="708"/>
        <w:jc w:val="both"/>
        <w:rPr>
          <w:color w:val="000000" w:themeColor="text1"/>
          <w:sz w:val="18"/>
          <w:lang w:eastAsia="pl-PL"/>
        </w:rPr>
      </w:pPr>
      <w:r w:rsidRPr="00893544">
        <w:rPr>
          <w:color w:val="000000" w:themeColor="text1"/>
          <w:sz w:val="16"/>
          <w:szCs w:val="16"/>
          <w:lang w:eastAsia="pl-PL"/>
        </w:rPr>
        <w:t xml:space="preserve">    (miejscowość)</w:t>
      </w:r>
    </w:p>
    <w:p w:rsidR="003D4D16" w:rsidRPr="00893544" w:rsidRDefault="003D4D16" w:rsidP="003D4D16">
      <w:pPr>
        <w:spacing w:line="480" w:lineRule="auto"/>
        <w:rPr>
          <w:b/>
          <w:color w:val="000000" w:themeColor="text1"/>
          <w:sz w:val="21"/>
          <w:szCs w:val="21"/>
        </w:rPr>
      </w:pPr>
      <w:r w:rsidRPr="00893544">
        <w:rPr>
          <w:b/>
          <w:color w:val="000000" w:themeColor="text1"/>
          <w:sz w:val="21"/>
          <w:szCs w:val="21"/>
        </w:rPr>
        <w:t>Wykonawca:</w:t>
      </w:r>
    </w:p>
    <w:p w:rsidR="003D4D16" w:rsidRPr="00893544" w:rsidRDefault="003D4D16" w:rsidP="003D4D16">
      <w:pPr>
        <w:spacing w:line="360" w:lineRule="auto"/>
        <w:ind w:right="5954"/>
        <w:rPr>
          <w:color w:val="000000" w:themeColor="text1"/>
          <w:sz w:val="21"/>
          <w:szCs w:val="21"/>
        </w:rPr>
      </w:pPr>
      <w:r w:rsidRPr="00893544">
        <w:rPr>
          <w:color w:val="000000" w:themeColor="text1"/>
          <w:sz w:val="21"/>
          <w:szCs w:val="21"/>
        </w:rPr>
        <w:t>…………………………………………………………………………</w:t>
      </w:r>
    </w:p>
    <w:p w:rsidR="003D4D16" w:rsidRPr="00893544" w:rsidRDefault="003D4D16" w:rsidP="003D4D16">
      <w:pPr>
        <w:ind w:right="5953"/>
        <w:rPr>
          <w:i/>
          <w:color w:val="000000" w:themeColor="text1"/>
          <w:sz w:val="16"/>
          <w:szCs w:val="16"/>
        </w:rPr>
      </w:pPr>
      <w:r w:rsidRPr="00893544">
        <w:rPr>
          <w:i/>
          <w:color w:val="000000" w:themeColor="text1"/>
          <w:sz w:val="16"/>
          <w:szCs w:val="16"/>
        </w:rPr>
        <w:t>(pełna nazwa/firma, adres, w zależności od podmiotu: NIP/PESEL, KRS/</w:t>
      </w:r>
      <w:proofErr w:type="spellStart"/>
      <w:r w:rsidRPr="00893544">
        <w:rPr>
          <w:i/>
          <w:color w:val="000000" w:themeColor="text1"/>
          <w:sz w:val="16"/>
          <w:szCs w:val="16"/>
        </w:rPr>
        <w:t>CEiDG</w:t>
      </w:r>
      <w:proofErr w:type="spellEnd"/>
      <w:r w:rsidRPr="00893544">
        <w:rPr>
          <w:i/>
          <w:color w:val="000000" w:themeColor="text1"/>
          <w:sz w:val="16"/>
          <w:szCs w:val="16"/>
        </w:rPr>
        <w:t>)</w:t>
      </w:r>
    </w:p>
    <w:p w:rsidR="003D4D16" w:rsidRPr="00893544" w:rsidRDefault="003D4D16" w:rsidP="003D4D16">
      <w:pPr>
        <w:spacing w:line="480" w:lineRule="auto"/>
        <w:rPr>
          <w:color w:val="000000" w:themeColor="text1"/>
          <w:sz w:val="21"/>
          <w:szCs w:val="21"/>
          <w:u w:val="single"/>
        </w:rPr>
      </w:pPr>
      <w:r w:rsidRPr="00893544">
        <w:rPr>
          <w:color w:val="000000" w:themeColor="text1"/>
          <w:sz w:val="21"/>
          <w:szCs w:val="21"/>
          <w:u w:val="single"/>
        </w:rPr>
        <w:t>reprezentowany przez:</w:t>
      </w:r>
    </w:p>
    <w:p w:rsidR="003D4D16" w:rsidRPr="00893544" w:rsidRDefault="003D4D16" w:rsidP="003D4D16">
      <w:pPr>
        <w:spacing w:line="360" w:lineRule="auto"/>
        <w:ind w:right="5954"/>
        <w:rPr>
          <w:color w:val="000000" w:themeColor="text1"/>
          <w:sz w:val="21"/>
          <w:szCs w:val="21"/>
        </w:rPr>
      </w:pPr>
      <w:r w:rsidRPr="00893544">
        <w:rPr>
          <w:color w:val="000000" w:themeColor="text1"/>
          <w:sz w:val="21"/>
          <w:szCs w:val="21"/>
        </w:rPr>
        <w:t>…………………………………………………………………………</w:t>
      </w:r>
    </w:p>
    <w:p w:rsidR="00111DD3" w:rsidRPr="00893544" w:rsidRDefault="003D4D16" w:rsidP="003D4D16">
      <w:pPr>
        <w:suppressAutoHyphens w:val="0"/>
        <w:jc w:val="both"/>
        <w:rPr>
          <w:color w:val="000000" w:themeColor="text1"/>
          <w:sz w:val="16"/>
          <w:szCs w:val="16"/>
          <w:lang w:eastAsia="pl-PL"/>
        </w:rPr>
      </w:pPr>
      <w:r w:rsidRPr="00893544">
        <w:rPr>
          <w:i/>
          <w:color w:val="000000" w:themeColor="text1"/>
          <w:sz w:val="16"/>
          <w:szCs w:val="16"/>
        </w:rPr>
        <w:t>(imię, nazwisko, stanowisko/podstawa do  reprezentacji)</w:t>
      </w:r>
    </w:p>
    <w:p w:rsidR="00111DD3" w:rsidRPr="00893544" w:rsidRDefault="00111DD3" w:rsidP="00111DD3">
      <w:pPr>
        <w:suppressAutoHyphens w:val="0"/>
        <w:jc w:val="both"/>
        <w:rPr>
          <w:color w:val="000000" w:themeColor="text1"/>
          <w:sz w:val="16"/>
          <w:szCs w:val="16"/>
          <w:lang w:eastAsia="pl-PL"/>
        </w:rPr>
      </w:pPr>
    </w:p>
    <w:p w:rsidR="00071800" w:rsidRPr="00893544" w:rsidRDefault="00071800" w:rsidP="00111DD3">
      <w:pPr>
        <w:suppressAutoHyphens w:val="0"/>
        <w:jc w:val="both"/>
        <w:rPr>
          <w:color w:val="000000" w:themeColor="text1"/>
          <w:sz w:val="16"/>
          <w:szCs w:val="16"/>
          <w:lang w:eastAsia="pl-PL"/>
        </w:rPr>
      </w:pPr>
    </w:p>
    <w:p w:rsidR="00111DD3" w:rsidRPr="00893544" w:rsidRDefault="00111DD3" w:rsidP="00111DD3">
      <w:pPr>
        <w:suppressAutoHyphens w:val="0"/>
        <w:jc w:val="both"/>
        <w:rPr>
          <w:color w:val="000000" w:themeColor="text1"/>
          <w:sz w:val="16"/>
          <w:szCs w:val="16"/>
          <w:lang w:eastAsia="pl-PL"/>
        </w:rPr>
      </w:pPr>
    </w:p>
    <w:p w:rsidR="00111DD3" w:rsidRPr="00893544"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893544">
        <w:rPr>
          <w:b/>
          <w:i/>
          <w:color w:val="000000" w:themeColor="text1"/>
          <w:sz w:val="32"/>
          <w:szCs w:val="32"/>
          <w:lang w:eastAsia="pl-PL"/>
        </w:rPr>
        <w:t>FORMULARZ OFERTY</w:t>
      </w: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sz w:val="10"/>
          <w:szCs w:val="10"/>
          <w:lang w:eastAsia="pl-PL"/>
        </w:rPr>
      </w:pPr>
      <w:r w:rsidRPr="00893544">
        <w:rPr>
          <w:color w:val="000000" w:themeColor="text1"/>
          <w:sz w:val="20"/>
          <w:szCs w:val="20"/>
          <w:lang w:eastAsia="pl-PL"/>
        </w:rPr>
        <w:t>Dane Wykonawcy: ..................................................................................</w:t>
      </w:r>
      <w:r w:rsidR="00AA61D7">
        <w:rPr>
          <w:color w:val="000000" w:themeColor="text1"/>
          <w:sz w:val="20"/>
          <w:szCs w:val="20"/>
          <w:lang w:eastAsia="pl-PL"/>
        </w:rPr>
        <w:t>.........................</w:t>
      </w:r>
      <w:r w:rsidRPr="00893544">
        <w:rPr>
          <w:color w:val="000000" w:themeColor="text1"/>
          <w:sz w:val="20"/>
          <w:szCs w:val="20"/>
          <w:lang w:eastAsia="pl-PL"/>
        </w:rPr>
        <w:t>...</w:t>
      </w:r>
    </w:p>
    <w:p w:rsidR="00111DD3" w:rsidRPr="00893544" w:rsidRDefault="00111DD3" w:rsidP="00111DD3">
      <w:pPr>
        <w:suppressAutoHyphens w:val="0"/>
        <w:jc w:val="both"/>
        <w:rPr>
          <w:color w:val="000000" w:themeColor="text1"/>
          <w:sz w:val="10"/>
          <w:szCs w:val="10"/>
          <w:lang w:eastAsia="pl-PL"/>
        </w:rPr>
      </w:pPr>
    </w:p>
    <w:p w:rsidR="00111DD3" w:rsidRPr="00893544" w:rsidRDefault="00111DD3" w:rsidP="00111DD3">
      <w:pPr>
        <w:suppressAutoHyphens w:val="0"/>
        <w:jc w:val="both"/>
        <w:rPr>
          <w:color w:val="000000" w:themeColor="text1"/>
          <w:sz w:val="10"/>
          <w:szCs w:val="10"/>
          <w:lang w:eastAsia="pl-PL"/>
        </w:rPr>
      </w:pPr>
      <w:r w:rsidRPr="00893544">
        <w:rPr>
          <w:color w:val="000000" w:themeColor="text1"/>
          <w:sz w:val="20"/>
          <w:szCs w:val="20"/>
          <w:lang w:eastAsia="pl-PL"/>
        </w:rPr>
        <w:t xml:space="preserve">Adres (siedziba) Wykonawcy: ............................................................................................. </w:t>
      </w:r>
    </w:p>
    <w:p w:rsidR="00111DD3" w:rsidRPr="00893544" w:rsidRDefault="00111DD3" w:rsidP="00111DD3">
      <w:pPr>
        <w:suppressAutoHyphens w:val="0"/>
        <w:jc w:val="both"/>
        <w:rPr>
          <w:color w:val="000000" w:themeColor="text1"/>
          <w:sz w:val="10"/>
          <w:szCs w:val="10"/>
          <w:lang w:eastAsia="pl-PL"/>
        </w:rPr>
      </w:pPr>
    </w:p>
    <w:p w:rsidR="00111DD3" w:rsidRPr="00893544" w:rsidRDefault="00111DD3" w:rsidP="00111DD3">
      <w:pPr>
        <w:suppressAutoHyphens w:val="0"/>
        <w:jc w:val="both"/>
        <w:rPr>
          <w:color w:val="000000" w:themeColor="text1"/>
          <w:sz w:val="10"/>
          <w:szCs w:val="10"/>
          <w:lang w:val="en-US" w:eastAsia="pl-PL"/>
        </w:rPr>
      </w:pPr>
      <w:r w:rsidRPr="00893544">
        <w:rPr>
          <w:color w:val="000000" w:themeColor="text1"/>
          <w:sz w:val="20"/>
          <w:szCs w:val="20"/>
          <w:lang w:val="en-US" w:eastAsia="pl-PL"/>
        </w:rPr>
        <w:t>Tel.  ..............................    E-mail…………………………..</w:t>
      </w:r>
    </w:p>
    <w:p w:rsidR="00111DD3" w:rsidRPr="00893544" w:rsidRDefault="00111DD3" w:rsidP="00111DD3">
      <w:pPr>
        <w:suppressAutoHyphens w:val="0"/>
        <w:jc w:val="both"/>
        <w:rPr>
          <w:color w:val="000000" w:themeColor="text1"/>
          <w:sz w:val="10"/>
          <w:szCs w:val="10"/>
          <w:lang w:val="en-US" w:eastAsia="pl-PL"/>
        </w:rPr>
      </w:pPr>
    </w:p>
    <w:p w:rsidR="00111DD3" w:rsidRPr="00893544" w:rsidRDefault="00111DD3" w:rsidP="00111DD3">
      <w:pPr>
        <w:suppressAutoHyphens w:val="0"/>
        <w:jc w:val="both"/>
        <w:rPr>
          <w:color w:val="000000" w:themeColor="text1"/>
          <w:sz w:val="20"/>
          <w:szCs w:val="20"/>
          <w:lang w:eastAsia="pl-PL"/>
        </w:rPr>
      </w:pPr>
      <w:r w:rsidRPr="00893544">
        <w:rPr>
          <w:color w:val="000000" w:themeColor="text1"/>
          <w:sz w:val="20"/>
          <w:szCs w:val="20"/>
          <w:lang w:val="en-US" w:eastAsia="pl-PL"/>
        </w:rPr>
        <w:t xml:space="preserve">NIP: ..............................   </w:t>
      </w:r>
      <w:r w:rsidRPr="00893544">
        <w:rPr>
          <w:color w:val="000000" w:themeColor="text1"/>
          <w:sz w:val="20"/>
          <w:szCs w:val="20"/>
          <w:lang w:eastAsia="pl-PL"/>
        </w:rPr>
        <w:t>REGON: ...................... .</w:t>
      </w:r>
    </w:p>
    <w:p w:rsidR="00111DD3" w:rsidRPr="00893544" w:rsidRDefault="00111DD3" w:rsidP="00111DD3">
      <w:pPr>
        <w:suppressAutoHyphens w:val="0"/>
        <w:jc w:val="both"/>
        <w:rPr>
          <w:color w:val="000000" w:themeColor="text1"/>
          <w:sz w:val="20"/>
          <w:szCs w:val="20"/>
          <w:lang w:eastAsia="pl-PL"/>
        </w:rPr>
      </w:pPr>
    </w:p>
    <w:p w:rsidR="00111DD3" w:rsidRPr="00893544" w:rsidRDefault="00111DD3" w:rsidP="00111DD3">
      <w:pPr>
        <w:jc w:val="both"/>
        <w:rPr>
          <w:color w:val="000000" w:themeColor="text1"/>
          <w:sz w:val="20"/>
          <w:szCs w:val="20"/>
        </w:rPr>
      </w:pPr>
    </w:p>
    <w:p w:rsidR="00111DD3" w:rsidRPr="00893544" w:rsidRDefault="00111DD3" w:rsidP="00111DD3">
      <w:pPr>
        <w:jc w:val="both"/>
        <w:rPr>
          <w:color w:val="000000" w:themeColor="text1"/>
        </w:rPr>
      </w:pPr>
      <w:r w:rsidRPr="00893544">
        <w:rPr>
          <w:color w:val="000000" w:themeColor="text1"/>
          <w:sz w:val="20"/>
          <w:szCs w:val="20"/>
        </w:rPr>
        <w:t>Nawiązując do zapytania ofertowego na:</w:t>
      </w:r>
    </w:p>
    <w:p w:rsidR="00111DD3" w:rsidRPr="00893544" w:rsidRDefault="00111DD3" w:rsidP="00111DD3">
      <w:pPr>
        <w:suppressAutoHyphens w:val="0"/>
        <w:jc w:val="both"/>
        <w:rPr>
          <w:color w:val="000000" w:themeColor="text1"/>
          <w:sz w:val="20"/>
          <w:szCs w:val="20"/>
          <w:lang w:eastAsia="pl-PL"/>
        </w:rPr>
      </w:pPr>
    </w:p>
    <w:p w:rsidR="00111DD3" w:rsidRPr="00893544" w:rsidRDefault="00064414" w:rsidP="007840EA">
      <w:pPr>
        <w:suppressAutoHyphens w:val="0"/>
        <w:jc w:val="center"/>
        <w:rPr>
          <w:b/>
          <w:color w:val="000000" w:themeColor="text1"/>
          <w:sz w:val="20"/>
          <w:szCs w:val="20"/>
          <w:lang w:eastAsia="pl-PL"/>
        </w:rPr>
      </w:pPr>
      <w:r>
        <w:rPr>
          <w:b/>
          <w:color w:val="000000" w:themeColor="text1"/>
          <w:sz w:val="20"/>
          <w:szCs w:val="20"/>
          <w:lang w:eastAsia="pl-PL"/>
        </w:rPr>
        <w:t>S</w:t>
      </w:r>
      <w:r w:rsidR="0087532B">
        <w:rPr>
          <w:b/>
          <w:color w:val="000000" w:themeColor="text1"/>
          <w:sz w:val="20"/>
          <w:szCs w:val="20"/>
          <w:lang w:eastAsia="pl-PL"/>
        </w:rPr>
        <w:t xml:space="preserve">przedaż i dostawę </w:t>
      </w:r>
      <w:r w:rsidR="00AA61D7">
        <w:rPr>
          <w:b/>
          <w:color w:val="000000" w:themeColor="text1"/>
          <w:sz w:val="20"/>
          <w:szCs w:val="20"/>
          <w:lang w:eastAsia="pl-PL"/>
        </w:rPr>
        <w:t>odczynników laboratoryjnych do</w:t>
      </w:r>
      <w:r w:rsidRPr="00064414">
        <w:rPr>
          <w:b/>
          <w:color w:val="000000" w:themeColor="text1"/>
          <w:sz w:val="20"/>
          <w:szCs w:val="20"/>
          <w:lang w:eastAsia="pl-PL"/>
        </w:rPr>
        <w:t xml:space="preserve"> Szpitala Specjalistycznego im. Edmunda Biernackiego w Mielcu</w:t>
      </w:r>
      <w:r w:rsidR="00D22F81" w:rsidRPr="00893544">
        <w:rPr>
          <w:b/>
          <w:color w:val="000000" w:themeColor="text1"/>
          <w:sz w:val="20"/>
          <w:szCs w:val="20"/>
          <w:lang w:eastAsia="pl-PL"/>
        </w:rPr>
        <w:t>, znak SzP.ZP.271.</w:t>
      </w:r>
      <w:r w:rsidR="00AA61D7">
        <w:rPr>
          <w:b/>
          <w:color w:val="000000" w:themeColor="text1"/>
          <w:sz w:val="20"/>
          <w:szCs w:val="20"/>
          <w:lang w:eastAsia="pl-PL"/>
        </w:rPr>
        <w:t>59</w:t>
      </w:r>
      <w:r w:rsidR="00D22F81" w:rsidRPr="00893544">
        <w:rPr>
          <w:b/>
          <w:color w:val="000000" w:themeColor="text1"/>
          <w:sz w:val="20"/>
          <w:szCs w:val="20"/>
          <w:lang w:eastAsia="pl-PL"/>
        </w:rPr>
        <w:t>.</w:t>
      </w:r>
      <w:r w:rsidR="00337529" w:rsidRPr="00893544">
        <w:rPr>
          <w:b/>
          <w:color w:val="000000" w:themeColor="text1"/>
          <w:sz w:val="20"/>
          <w:szCs w:val="20"/>
          <w:lang w:eastAsia="pl-PL"/>
        </w:rPr>
        <w:t>2</w:t>
      </w:r>
      <w:r w:rsidR="00CB72DE" w:rsidRPr="00893544">
        <w:rPr>
          <w:b/>
          <w:color w:val="000000" w:themeColor="text1"/>
          <w:sz w:val="20"/>
          <w:szCs w:val="20"/>
          <w:lang w:eastAsia="pl-PL"/>
        </w:rPr>
        <w:t>4</w:t>
      </w:r>
    </w:p>
    <w:p w:rsidR="00111DD3" w:rsidRPr="00893544" w:rsidRDefault="00111DD3" w:rsidP="00111DD3">
      <w:pPr>
        <w:suppressAutoHyphens w:val="0"/>
        <w:jc w:val="center"/>
        <w:rPr>
          <w:b/>
          <w:color w:val="000000" w:themeColor="text1"/>
          <w:sz w:val="22"/>
          <w:szCs w:val="22"/>
          <w:lang w:eastAsia="pl-PL"/>
        </w:rPr>
      </w:pPr>
    </w:p>
    <w:p w:rsidR="00111DD3" w:rsidRPr="00893544" w:rsidRDefault="00111DD3" w:rsidP="00111DD3">
      <w:pPr>
        <w:suppressAutoHyphens w:val="0"/>
        <w:jc w:val="both"/>
        <w:rPr>
          <w:b/>
          <w:color w:val="000000" w:themeColor="text1"/>
          <w:sz w:val="22"/>
          <w:szCs w:val="22"/>
          <w:lang w:eastAsia="pl-PL"/>
        </w:rPr>
      </w:pPr>
      <w:r w:rsidRPr="00893544">
        <w:rPr>
          <w:color w:val="000000" w:themeColor="text1"/>
          <w:sz w:val="20"/>
          <w:szCs w:val="20"/>
          <w:lang w:eastAsia="pl-PL"/>
        </w:rPr>
        <w:t>oferujemy realizację w/w Przedmiotu Zamówienia:</w:t>
      </w:r>
    </w:p>
    <w:p w:rsidR="00111DD3" w:rsidRPr="00893544" w:rsidRDefault="00111DD3" w:rsidP="00111DD3">
      <w:pPr>
        <w:suppressAutoHyphens w:val="0"/>
        <w:jc w:val="both"/>
        <w:rPr>
          <w:color w:val="000000" w:themeColor="text1"/>
          <w:sz w:val="20"/>
          <w:szCs w:val="20"/>
          <w:lang w:eastAsia="pl-PL"/>
        </w:rPr>
      </w:pPr>
    </w:p>
    <w:p w:rsidR="00F7627E" w:rsidRPr="00912E7D" w:rsidRDefault="00F7627E" w:rsidP="00F7627E">
      <w:pPr>
        <w:tabs>
          <w:tab w:val="left" w:pos="6948"/>
          <w:tab w:val="left" w:pos="7617"/>
          <w:tab w:val="left" w:pos="8711"/>
          <w:tab w:val="left" w:pos="10028"/>
          <w:tab w:val="left" w:pos="11467"/>
          <w:tab w:val="left" w:pos="12747"/>
        </w:tabs>
        <w:jc w:val="center"/>
        <w:rPr>
          <w:b/>
          <w:bCs/>
          <w:szCs w:val="20"/>
        </w:rPr>
      </w:pPr>
      <w:r w:rsidRPr="00912E7D">
        <w:rPr>
          <w:b/>
          <w:bCs/>
          <w:szCs w:val="20"/>
        </w:rPr>
        <w:t xml:space="preserve">GRUPA 1 - Odczynniki do mikrobiologii manualnej (krążki do antybiogramów, paski z gradientem stężeń, testy diagnostyczne oraz lateksowe) wraz z podłożami do posiewu i </w:t>
      </w:r>
      <w:proofErr w:type="spellStart"/>
      <w:r w:rsidRPr="00912E7D">
        <w:rPr>
          <w:b/>
          <w:bCs/>
          <w:szCs w:val="20"/>
        </w:rPr>
        <w:t>lekowrażliwości</w:t>
      </w:r>
      <w:proofErr w:type="spellEnd"/>
      <w:r w:rsidRPr="00912E7D">
        <w:rPr>
          <w:b/>
          <w:bCs/>
          <w:szCs w:val="20"/>
        </w:rPr>
        <w:t>.</w:t>
      </w:r>
    </w:p>
    <w:p w:rsidR="00F7627E" w:rsidRPr="00AD4533" w:rsidRDefault="00F7627E" w:rsidP="00F7627E">
      <w:pPr>
        <w:pStyle w:val="Tekstpodstawowy"/>
        <w:rPr>
          <w:rFonts w:cs="Times New Roman"/>
          <w:b/>
          <w:i/>
          <w:sz w:val="20"/>
          <w:szCs w:val="20"/>
        </w:rPr>
      </w:pPr>
      <w:r>
        <w:rPr>
          <w:rFonts w:cs="Times New Roman"/>
          <w:b/>
          <w:i/>
          <w:sz w:val="20"/>
          <w:szCs w:val="20"/>
        </w:rPr>
        <w:t xml:space="preserve">1. </w:t>
      </w:r>
      <w:r w:rsidRPr="00F06102">
        <w:rPr>
          <w:rFonts w:cs="Times New Roman"/>
          <w:b/>
          <w:i/>
          <w:sz w:val="20"/>
          <w:szCs w:val="20"/>
        </w:rPr>
        <w:t>Sprzedaż i dostawa:</w:t>
      </w:r>
    </w:p>
    <w:tbl>
      <w:tblPr>
        <w:tblW w:w="5016" w:type="pct"/>
        <w:tblLayout w:type="fixed"/>
        <w:tblCellMar>
          <w:left w:w="30" w:type="dxa"/>
          <w:right w:w="30" w:type="dxa"/>
        </w:tblCellMar>
        <w:tblLook w:val="0000" w:firstRow="0" w:lastRow="0" w:firstColumn="0" w:lastColumn="0" w:noHBand="0" w:noVBand="0"/>
      </w:tblPr>
      <w:tblGrid>
        <w:gridCol w:w="1294"/>
        <w:gridCol w:w="845"/>
        <w:gridCol w:w="848"/>
        <w:gridCol w:w="343"/>
        <w:gridCol w:w="741"/>
        <w:gridCol w:w="823"/>
        <w:gridCol w:w="768"/>
        <w:gridCol w:w="739"/>
        <w:gridCol w:w="836"/>
        <w:gridCol w:w="772"/>
        <w:gridCol w:w="1074"/>
      </w:tblGrid>
      <w:tr w:rsidR="00F7627E" w:rsidRPr="00FA66C7" w:rsidTr="009D647A">
        <w:tc>
          <w:tcPr>
            <w:tcW w:w="712" w:type="pct"/>
            <w:vMerge w:val="restart"/>
            <w:tcBorders>
              <w:top w:val="single" w:sz="6" w:space="0" w:color="000000"/>
              <w:left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L.p.</w:t>
            </w:r>
          </w:p>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Asortyment</w:t>
            </w:r>
          </w:p>
        </w:tc>
        <w:tc>
          <w:tcPr>
            <w:tcW w:w="465" w:type="pct"/>
            <w:vMerge w:val="restart"/>
            <w:tcBorders>
              <w:top w:val="single" w:sz="6" w:space="0" w:color="000000"/>
              <w:left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Nazwa handlowa, wielkość opakowania</w:t>
            </w:r>
          </w:p>
        </w:tc>
        <w:tc>
          <w:tcPr>
            <w:tcW w:w="467" w:type="pct"/>
            <w:vMerge w:val="restart"/>
            <w:tcBorders>
              <w:top w:val="single" w:sz="6" w:space="0" w:color="000000"/>
              <w:left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Numer katalogowy,</w:t>
            </w:r>
          </w:p>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producent</w:t>
            </w:r>
          </w:p>
        </w:tc>
        <w:tc>
          <w:tcPr>
            <w:tcW w:w="189" w:type="pct"/>
            <w:vMerge w:val="restart"/>
            <w:tcBorders>
              <w:top w:val="single" w:sz="6" w:space="0" w:color="000000"/>
              <w:left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J.m.</w:t>
            </w:r>
          </w:p>
        </w:tc>
        <w:tc>
          <w:tcPr>
            <w:tcW w:w="408" w:type="pct"/>
            <w:vMerge w:val="restart"/>
            <w:tcBorders>
              <w:top w:val="single" w:sz="6" w:space="0" w:color="000000"/>
              <w:left w:val="single" w:sz="6" w:space="0" w:color="000000"/>
              <w:right w:val="single" w:sz="6" w:space="0" w:color="000000"/>
            </w:tcBorders>
            <w:vAlign w:val="center"/>
          </w:tcPr>
          <w:p w:rsidR="00F7627E"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Ilość</w:t>
            </w:r>
            <w:r>
              <w:rPr>
                <w:color w:val="000000"/>
                <w:sz w:val="14"/>
                <w:szCs w:val="14"/>
                <w:lang w:eastAsia="pl-PL"/>
              </w:rPr>
              <w:t xml:space="preserve"> na okres </w:t>
            </w:r>
          </w:p>
          <w:p w:rsidR="00F7627E" w:rsidRPr="00FA66C7" w:rsidRDefault="00F7627E" w:rsidP="009D647A">
            <w:pPr>
              <w:suppressAutoHyphens w:val="0"/>
              <w:autoSpaceDE w:val="0"/>
              <w:autoSpaceDN w:val="0"/>
              <w:adjustRightInd w:val="0"/>
              <w:jc w:val="center"/>
              <w:rPr>
                <w:color w:val="000000"/>
                <w:sz w:val="14"/>
                <w:szCs w:val="14"/>
                <w:lang w:eastAsia="pl-PL"/>
              </w:rPr>
            </w:pPr>
            <w:r>
              <w:rPr>
                <w:color w:val="000000"/>
                <w:sz w:val="14"/>
                <w:szCs w:val="14"/>
                <w:lang w:eastAsia="pl-PL"/>
              </w:rPr>
              <w:t>24 m-</w:t>
            </w:r>
            <w:proofErr w:type="spellStart"/>
            <w:r>
              <w:rPr>
                <w:color w:val="000000"/>
                <w:sz w:val="14"/>
                <w:szCs w:val="14"/>
                <w:lang w:eastAsia="pl-PL"/>
              </w:rPr>
              <w:t>cy</w:t>
            </w:r>
            <w:proofErr w:type="spellEnd"/>
          </w:p>
        </w:tc>
        <w:tc>
          <w:tcPr>
            <w:tcW w:w="1283" w:type="pct"/>
            <w:gridSpan w:val="3"/>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Cena jednostkowa</w:t>
            </w:r>
          </w:p>
        </w:tc>
        <w:tc>
          <w:tcPr>
            <w:tcW w:w="1476" w:type="pct"/>
            <w:gridSpan w:val="3"/>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Wartość</w:t>
            </w:r>
          </w:p>
        </w:tc>
      </w:tr>
      <w:tr w:rsidR="00F7627E" w:rsidRPr="00FA66C7" w:rsidTr="009D647A">
        <w:tc>
          <w:tcPr>
            <w:tcW w:w="712" w:type="pct"/>
            <w:vMerge/>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b/>
                <w:color w:val="000000"/>
                <w:sz w:val="14"/>
                <w:szCs w:val="14"/>
                <w:lang w:eastAsia="pl-PL"/>
              </w:rPr>
            </w:pPr>
          </w:p>
        </w:tc>
        <w:tc>
          <w:tcPr>
            <w:tcW w:w="465" w:type="pct"/>
            <w:vMerge/>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b/>
                <w:color w:val="000000"/>
                <w:sz w:val="14"/>
                <w:szCs w:val="14"/>
                <w:lang w:eastAsia="pl-PL"/>
              </w:rPr>
            </w:pPr>
          </w:p>
        </w:tc>
        <w:tc>
          <w:tcPr>
            <w:tcW w:w="467" w:type="pct"/>
            <w:vMerge/>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b/>
                <w:color w:val="000000"/>
                <w:sz w:val="14"/>
                <w:szCs w:val="14"/>
                <w:lang w:eastAsia="pl-PL"/>
              </w:rPr>
            </w:pPr>
          </w:p>
        </w:tc>
        <w:tc>
          <w:tcPr>
            <w:tcW w:w="189" w:type="pct"/>
            <w:vMerge/>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b/>
                <w:color w:val="000000"/>
                <w:sz w:val="14"/>
                <w:szCs w:val="14"/>
                <w:lang w:eastAsia="pl-PL"/>
              </w:rPr>
            </w:pPr>
          </w:p>
        </w:tc>
        <w:tc>
          <w:tcPr>
            <w:tcW w:w="408" w:type="pct"/>
            <w:vMerge/>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b/>
                <w:color w:val="000000"/>
                <w:sz w:val="14"/>
                <w:szCs w:val="14"/>
                <w:lang w:eastAsia="pl-PL"/>
              </w:rPr>
            </w:pPr>
          </w:p>
        </w:tc>
        <w:tc>
          <w:tcPr>
            <w:tcW w:w="453"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netto</w:t>
            </w:r>
          </w:p>
        </w:tc>
        <w:tc>
          <w:tcPr>
            <w:tcW w:w="423"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VAT%</w:t>
            </w:r>
          </w:p>
        </w:tc>
        <w:tc>
          <w:tcPr>
            <w:tcW w:w="407"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brutto</w:t>
            </w:r>
          </w:p>
        </w:tc>
        <w:tc>
          <w:tcPr>
            <w:tcW w:w="460"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netto</w:t>
            </w:r>
          </w:p>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(kol. 5x6)</w:t>
            </w:r>
          </w:p>
        </w:tc>
        <w:tc>
          <w:tcPr>
            <w:tcW w:w="425"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VAT</w:t>
            </w:r>
          </w:p>
        </w:tc>
        <w:tc>
          <w:tcPr>
            <w:tcW w:w="591"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brutto</w:t>
            </w:r>
          </w:p>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(kol. 9+10)</w:t>
            </w:r>
          </w:p>
        </w:tc>
      </w:tr>
      <w:tr w:rsidR="00F7627E" w:rsidRPr="00FA66C7" w:rsidTr="009D647A">
        <w:tc>
          <w:tcPr>
            <w:tcW w:w="712" w:type="pct"/>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1</w:t>
            </w:r>
          </w:p>
        </w:tc>
        <w:tc>
          <w:tcPr>
            <w:tcW w:w="465" w:type="pct"/>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2</w:t>
            </w:r>
          </w:p>
        </w:tc>
        <w:tc>
          <w:tcPr>
            <w:tcW w:w="467" w:type="pct"/>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3</w:t>
            </w:r>
          </w:p>
        </w:tc>
        <w:tc>
          <w:tcPr>
            <w:tcW w:w="189" w:type="pct"/>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4</w:t>
            </w:r>
          </w:p>
        </w:tc>
        <w:tc>
          <w:tcPr>
            <w:tcW w:w="408" w:type="pct"/>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5</w:t>
            </w:r>
          </w:p>
        </w:tc>
        <w:tc>
          <w:tcPr>
            <w:tcW w:w="453"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6</w:t>
            </w:r>
          </w:p>
        </w:tc>
        <w:tc>
          <w:tcPr>
            <w:tcW w:w="423"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7</w:t>
            </w:r>
          </w:p>
        </w:tc>
        <w:tc>
          <w:tcPr>
            <w:tcW w:w="407"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8</w:t>
            </w:r>
          </w:p>
        </w:tc>
        <w:tc>
          <w:tcPr>
            <w:tcW w:w="460" w:type="pct"/>
            <w:tcBorders>
              <w:top w:val="single" w:sz="6" w:space="0" w:color="000000"/>
              <w:left w:val="single" w:sz="6" w:space="0" w:color="000000"/>
              <w:bottom w:val="single" w:sz="6" w:space="0" w:color="000000"/>
              <w:right w:val="single" w:sz="6" w:space="0" w:color="000000"/>
            </w:tcBorders>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9</w:t>
            </w:r>
          </w:p>
        </w:tc>
        <w:tc>
          <w:tcPr>
            <w:tcW w:w="425"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10</w:t>
            </w:r>
          </w:p>
        </w:tc>
        <w:tc>
          <w:tcPr>
            <w:tcW w:w="591"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11</w:t>
            </w:r>
          </w:p>
        </w:tc>
      </w:tr>
      <w:tr w:rsidR="00F7627E" w:rsidRPr="00FA66C7" w:rsidTr="009D647A">
        <w:trPr>
          <w:trHeight w:val="720"/>
        </w:trPr>
        <w:tc>
          <w:tcPr>
            <w:tcW w:w="712"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rPr>
                <w:color w:val="000000"/>
                <w:sz w:val="16"/>
                <w:szCs w:val="16"/>
                <w:lang w:eastAsia="pl-PL"/>
              </w:rPr>
            </w:pPr>
            <w:r>
              <w:rPr>
                <w:color w:val="000000"/>
                <w:sz w:val="16"/>
                <w:szCs w:val="16"/>
                <w:lang w:eastAsia="pl-PL"/>
              </w:rPr>
              <w:t>Wykaz odczynników</w:t>
            </w:r>
          </w:p>
        </w:tc>
        <w:tc>
          <w:tcPr>
            <w:tcW w:w="465"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189"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08"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53"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23"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07"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60"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25"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r>
      <w:tr w:rsidR="00F7627E" w:rsidRPr="00FA66C7" w:rsidTr="009D647A">
        <w:trPr>
          <w:trHeight w:val="720"/>
        </w:trPr>
        <w:tc>
          <w:tcPr>
            <w:tcW w:w="712" w:type="pct"/>
            <w:tcBorders>
              <w:top w:val="single" w:sz="6" w:space="0" w:color="000000"/>
              <w:left w:val="single" w:sz="6" w:space="0" w:color="000000"/>
              <w:bottom w:val="single" w:sz="6" w:space="0" w:color="000000"/>
              <w:right w:val="single" w:sz="6" w:space="0" w:color="000000"/>
            </w:tcBorders>
            <w:vAlign w:val="center"/>
          </w:tcPr>
          <w:p w:rsidR="00F7627E" w:rsidRDefault="00F7627E" w:rsidP="009D647A">
            <w:pPr>
              <w:suppressAutoHyphens w:val="0"/>
              <w:autoSpaceDE w:val="0"/>
              <w:autoSpaceDN w:val="0"/>
              <w:adjustRightInd w:val="0"/>
              <w:rPr>
                <w:color w:val="000000"/>
                <w:sz w:val="16"/>
                <w:szCs w:val="16"/>
                <w:lang w:eastAsia="pl-PL"/>
              </w:rPr>
            </w:pPr>
            <w:r>
              <w:rPr>
                <w:color w:val="000000"/>
                <w:sz w:val="16"/>
                <w:szCs w:val="16"/>
                <w:lang w:eastAsia="pl-PL"/>
              </w:rPr>
              <w:t>Wykaz innego asortymentu niezbędnego do wykonania badań</w:t>
            </w:r>
          </w:p>
        </w:tc>
        <w:tc>
          <w:tcPr>
            <w:tcW w:w="465"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189"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08"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53"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23"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07"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60"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25"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r>
      <w:tr w:rsidR="00F7627E" w:rsidRPr="00FA66C7" w:rsidTr="009D647A">
        <w:trPr>
          <w:trHeight w:val="242"/>
        </w:trPr>
        <w:tc>
          <w:tcPr>
            <w:tcW w:w="3524" w:type="pct"/>
            <w:gridSpan w:val="8"/>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b/>
                <w:color w:val="000000"/>
                <w:sz w:val="20"/>
                <w:szCs w:val="20"/>
                <w:lang w:eastAsia="pl-PL"/>
              </w:rPr>
            </w:pPr>
            <w:r>
              <w:rPr>
                <w:b/>
                <w:color w:val="000000"/>
                <w:sz w:val="16"/>
                <w:szCs w:val="16"/>
                <w:lang w:eastAsia="pl-PL"/>
              </w:rPr>
              <w:t>Razem:</w:t>
            </w:r>
            <w:r w:rsidRPr="00FA66C7">
              <w:rPr>
                <w:b/>
                <w:color w:val="000000"/>
                <w:sz w:val="16"/>
                <w:szCs w:val="16"/>
                <w:lang w:eastAsia="pl-PL"/>
              </w:rPr>
              <w:t xml:space="preserve"> </w:t>
            </w:r>
          </w:p>
        </w:tc>
        <w:tc>
          <w:tcPr>
            <w:tcW w:w="460" w:type="pct"/>
            <w:tcBorders>
              <w:top w:val="single" w:sz="6" w:space="0" w:color="000000"/>
              <w:left w:val="single" w:sz="6" w:space="0" w:color="000000"/>
              <w:bottom w:val="single" w:sz="6" w:space="0" w:color="000000"/>
              <w:right w:val="single" w:sz="6" w:space="0" w:color="000000"/>
            </w:tcBorders>
            <w:vAlign w:val="center"/>
          </w:tcPr>
          <w:p w:rsidR="00F7627E" w:rsidRPr="00A62220" w:rsidRDefault="00F7627E" w:rsidP="009D647A">
            <w:pPr>
              <w:suppressAutoHyphens w:val="0"/>
              <w:autoSpaceDE w:val="0"/>
              <w:autoSpaceDN w:val="0"/>
              <w:adjustRightInd w:val="0"/>
              <w:jc w:val="center"/>
              <w:rPr>
                <w:color w:val="000000"/>
                <w:sz w:val="14"/>
                <w:szCs w:val="14"/>
                <w:lang w:eastAsia="pl-PL"/>
              </w:rPr>
            </w:pPr>
            <w:r>
              <w:rPr>
                <w:color w:val="000000"/>
                <w:sz w:val="14"/>
                <w:szCs w:val="14"/>
                <w:lang w:eastAsia="pl-PL"/>
              </w:rPr>
              <w:t>suma kol.9</w:t>
            </w:r>
          </w:p>
        </w:tc>
        <w:tc>
          <w:tcPr>
            <w:tcW w:w="425" w:type="pct"/>
            <w:tcBorders>
              <w:top w:val="single" w:sz="6" w:space="0" w:color="000000"/>
              <w:left w:val="single" w:sz="6" w:space="0" w:color="000000"/>
              <w:bottom w:val="single" w:sz="6" w:space="0" w:color="000000"/>
              <w:right w:val="single" w:sz="6" w:space="0" w:color="000000"/>
            </w:tcBorders>
            <w:vAlign w:val="center"/>
          </w:tcPr>
          <w:p w:rsidR="00F7627E" w:rsidRPr="00A62220" w:rsidRDefault="00F7627E" w:rsidP="009D647A">
            <w:pPr>
              <w:suppressAutoHyphens w:val="0"/>
              <w:autoSpaceDE w:val="0"/>
              <w:autoSpaceDN w:val="0"/>
              <w:adjustRightInd w:val="0"/>
              <w:jc w:val="center"/>
              <w:rPr>
                <w:color w:val="000000"/>
                <w:sz w:val="14"/>
                <w:szCs w:val="14"/>
                <w:lang w:eastAsia="pl-PL"/>
              </w:rPr>
            </w:pPr>
            <w:r>
              <w:rPr>
                <w:color w:val="000000"/>
                <w:sz w:val="14"/>
                <w:szCs w:val="14"/>
                <w:lang w:eastAsia="pl-PL"/>
              </w:rPr>
              <w:t>suma kol.10</w:t>
            </w:r>
          </w:p>
        </w:tc>
        <w:tc>
          <w:tcPr>
            <w:tcW w:w="591" w:type="pct"/>
            <w:tcBorders>
              <w:top w:val="single" w:sz="6" w:space="0" w:color="000000"/>
              <w:left w:val="single" w:sz="6" w:space="0" w:color="000000"/>
              <w:bottom w:val="single" w:sz="6" w:space="0" w:color="000000"/>
              <w:right w:val="single" w:sz="6" w:space="0" w:color="000000"/>
            </w:tcBorders>
            <w:vAlign w:val="center"/>
          </w:tcPr>
          <w:p w:rsidR="00F7627E" w:rsidRPr="00A62220" w:rsidRDefault="00F7627E" w:rsidP="009D647A">
            <w:pPr>
              <w:suppressAutoHyphens w:val="0"/>
              <w:autoSpaceDE w:val="0"/>
              <w:autoSpaceDN w:val="0"/>
              <w:adjustRightInd w:val="0"/>
              <w:jc w:val="center"/>
              <w:rPr>
                <w:color w:val="000000"/>
                <w:sz w:val="14"/>
                <w:szCs w:val="14"/>
                <w:lang w:eastAsia="pl-PL"/>
              </w:rPr>
            </w:pPr>
            <w:r>
              <w:rPr>
                <w:color w:val="000000"/>
                <w:sz w:val="14"/>
                <w:szCs w:val="14"/>
                <w:lang w:eastAsia="pl-PL"/>
              </w:rPr>
              <w:t>suma kol.11</w:t>
            </w:r>
          </w:p>
        </w:tc>
      </w:tr>
    </w:tbl>
    <w:p w:rsidR="00F7627E" w:rsidRDefault="00F7627E" w:rsidP="00F7627E">
      <w:pPr>
        <w:jc w:val="both"/>
      </w:pPr>
    </w:p>
    <w:p w:rsidR="00F7627E" w:rsidRPr="00F06102" w:rsidRDefault="00F7627E" w:rsidP="004D0ACF">
      <w:pPr>
        <w:pStyle w:val="Akapitzlist"/>
        <w:widowControl w:val="0"/>
        <w:numPr>
          <w:ilvl w:val="0"/>
          <w:numId w:val="31"/>
        </w:numPr>
        <w:overflowPunct w:val="0"/>
        <w:contextualSpacing w:val="0"/>
        <w:textAlignment w:val="baseline"/>
        <w:rPr>
          <w:b/>
          <w:i/>
          <w:sz w:val="20"/>
          <w:szCs w:val="20"/>
        </w:rPr>
      </w:pPr>
      <w:r w:rsidRPr="00F06102">
        <w:rPr>
          <w:b/>
          <w:i/>
          <w:sz w:val="20"/>
          <w:szCs w:val="20"/>
        </w:rPr>
        <w:t>Parametry oceniane:</w:t>
      </w:r>
    </w:p>
    <w:p w:rsidR="00F7627E" w:rsidRPr="00E42962" w:rsidRDefault="00F7627E" w:rsidP="00F7627E">
      <w:pPr>
        <w:rPr>
          <w:sz w:val="10"/>
          <w:szCs w:val="10"/>
        </w:rPr>
      </w:pPr>
    </w:p>
    <w:tbl>
      <w:tblPr>
        <w:tblW w:w="4792" w:type="pct"/>
        <w:tblInd w:w="157" w:type="dxa"/>
        <w:tblLayout w:type="fixed"/>
        <w:tblCellMar>
          <w:left w:w="70" w:type="dxa"/>
          <w:right w:w="70" w:type="dxa"/>
        </w:tblCellMar>
        <w:tblLook w:val="04A0" w:firstRow="1" w:lastRow="0" w:firstColumn="1" w:lastColumn="0" w:noHBand="0" w:noVBand="1"/>
      </w:tblPr>
      <w:tblGrid>
        <w:gridCol w:w="657"/>
        <w:gridCol w:w="4978"/>
        <w:gridCol w:w="1525"/>
        <w:gridCol w:w="1527"/>
      </w:tblGrid>
      <w:tr w:rsidR="00F7627E" w:rsidRPr="00580AD1" w:rsidTr="009D647A">
        <w:trPr>
          <w:trHeight w:val="206"/>
        </w:trPr>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27E" w:rsidRPr="00580AD1" w:rsidRDefault="00F7627E" w:rsidP="009D647A">
            <w:pPr>
              <w:suppressAutoHyphens w:val="0"/>
              <w:jc w:val="center"/>
              <w:rPr>
                <w:sz w:val="18"/>
                <w:szCs w:val="18"/>
                <w:lang w:eastAsia="pl-PL"/>
              </w:rPr>
            </w:pPr>
            <w:r w:rsidRPr="00580AD1">
              <w:rPr>
                <w:sz w:val="18"/>
                <w:szCs w:val="18"/>
                <w:lang w:eastAsia="pl-PL"/>
              </w:rPr>
              <w:t>L.p.</w:t>
            </w:r>
          </w:p>
        </w:tc>
        <w:tc>
          <w:tcPr>
            <w:tcW w:w="2865" w:type="pct"/>
            <w:tcBorders>
              <w:top w:val="single" w:sz="4" w:space="0" w:color="auto"/>
              <w:left w:val="single" w:sz="4" w:space="0" w:color="auto"/>
              <w:bottom w:val="single" w:sz="4" w:space="0" w:color="auto"/>
              <w:right w:val="single" w:sz="4" w:space="0" w:color="auto"/>
            </w:tcBorders>
            <w:shd w:val="clear" w:color="auto" w:fill="auto"/>
            <w:vAlign w:val="center"/>
          </w:tcPr>
          <w:p w:rsidR="00F7627E" w:rsidRPr="00580AD1" w:rsidRDefault="00F7627E" w:rsidP="009D647A">
            <w:pPr>
              <w:jc w:val="center"/>
              <w:rPr>
                <w:sz w:val="18"/>
                <w:szCs w:val="18"/>
              </w:rPr>
            </w:pPr>
            <w:r w:rsidRPr="00580AD1">
              <w:rPr>
                <w:sz w:val="18"/>
                <w:szCs w:val="18"/>
              </w:rPr>
              <w:t>Parametr oceniany</w:t>
            </w:r>
          </w:p>
        </w:tc>
        <w:tc>
          <w:tcPr>
            <w:tcW w:w="878" w:type="pct"/>
            <w:tcBorders>
              <w:top w:val="single" w:sz="4" w:space="0" w:color="auto"/>
              <w:left w:val="single" w:sz="1" w:space="0" w:color="000000"/>
              <w:bottom w:val="single" w:sz="4" w:space="0" w:color="auto"/>
              <w:right w:val="single" w:sz="1" w:space="0" w:color="000000"/>
            </w:tcBorders>
            <w:vAlign w:val="center"/>
          </w:tcPr>
          <w:p w:rsidR="00F7627E" w:rsidRPr="00580AD1" w:rsidRDefault="00F7627E" w:rsidP="009D647A">
            <w:pPr>
              <w:suppressAutoHyphens w:val="0"/>
              <w:jc w:val="center"/>
              <w:rPr>
                <w:sz w:val="18"/>
                <w:szCs w:val="18"/>
                <w:lang w:eastAsia="pl-PL"/>
              </w:rPr>
            </w:pPr>
            <w:r>
              <w:rPr>
                <w:sz w:val="18"/>
                <w:szCs w:val="18"/>
                <w:lang w:eastAsia="pl-PL"/>
              </w:rPr>
              <w:t>Parametr wymagany</w:t>
            </w:r>
          </w:p>
        </w:tc>
        <w:tc>
          <w:tcPr>
            <w:tcW w:w="879" w:type="pct"/>
            <w:tcBorders>
              <w:top w:val="single" w:sz="4" w:space="0" w:color="auto"/>
              <w:left w:val="single" w:sz="1" w:space="0" w:color="000000"/>
              <w:bottom w:val="single" w:sz="4" w:space="0" w:color="auto"/>
              <w:right w:val="single" w:sz="1" w:space="0" w:color="000000"/>
            </w:tcBorders>
            <w:shd w:val="clear" w:color="auto" w:fill="auto"/>
            <w:noWrap/>
            <w:vAlign w:val="center"/>
          </w:tcPr>
          <w:p w:rsidR="00F7627E" w:rsidRPr="00580AD1" w:rsidRDefault="00F7627E" w:rsidP="009D647A">
            <w:pPr>
              <w:pStyle w:val="Zawartotabeli"/>
              <w:snapToGrid w:val="0"/>
              <w:jc w:val="center"/>
              <w:rPr>
                <w:bCs/>
                <w:sz w:val="18"/>
                <w:szCs w:val="18"/>
              </w:rPr>
            </w:pPr>
            <w:r w:rsidRPr="00B5471F">
              <w:rPr>
                <w:bCs/>
                <w:sz w:val="18"/>
                <w:szCs w:val="18"/>
              </w:rPr>
              <w:t>Parametr oferowany</w:t>
            </w:r>
          </w:p>
        </w:tc>
      </w:tr>
      <w:tr w:rsidR="00F7627E" w:rsidRPr="00580AD1" w:rsidTr="009D647A">
        <w:trPr>
          <w:trHeight w:val="206"/>
        </w:trPr>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27E" w:rsidRPr="00580AD1" w:rsidRDefault="00F7627E" w:rsidP="009D647A">
            <w:pPr>
              <w:suppressAutoHyphens w:val="0"/>
              <w:jc w:val="center"/>
              <w:rPr>
                <w:sz w:val="20"/>
                <w:szCs w:val="20"/>
                <w:lang w:eastAsia="pl-PL"/>
              </w:rPr>
            </w:pPr>
            <w:r w:rsidRPr="00580AD1">
              <w:rPr>
                <w:sz w:val="20"/>
                <w:szCs w:val="20"/>
                <w:lang w:eastAsia="pl-PL"/>
              </w:rPr>
              <w:lastRenderedPageBreak/>
              <w:t>1</w:t>
            </w:r>
          </w:p>
        </w:tc>
        <w:tc>
          <w:tcPr>
            <w:tcW w:w="2865" w:type="pct"/>
            <w:tcBorders>
              <w:top w:val="single" w:sz="4" w:space="0" w:color="auto"/>
              <w:bottom w:val="single" w:sz="4" w:space="0" w:color="auto"/>
              <w:right w:val="single" w:sz="4" w:space="0" w:color="auto"/>
            </w:tcBorders>
            <w:shd w:val="clear" w:color="auto" w:fill="FFFFFF"/>
            <w:vAlign w:val="center"/>
          </w:tcPr>
          <w:p w:rsidR="00F7627E" w:rsidRPr="00733274" w:rsidRDefault="00F7627E" w:rsidP="009D647A">
            <w:pPr>
              <w:contextualSpacing/>
              <w:jc w:val="both"/>
              <w:rPr>
                <w:color w:val="000000"/>
                <w:sz w:val="20"/>
                <w:szCs w:val="20"/>
              </w:rPr>
            </w:pPr>
            <w:r w:rsidRPr="00A72CD4">
              <w:rPr>
                <w:color w:val="000000"/>
                <w:sz w:val="20"/>
                <w:szCs w:val="20"/>
              </w:rPr>
              <w:t>Krążki antybiotykowe podlegały ocenie EUCAST i osiągnęły bardzo dobre wyniki</w:t>
            </w:r>
          </w:p>
        </w:tc>
        <w:tc>
          <w:tcPr>
            <w:tcW w:w="878" w:type="pct"/>
            <w:tcBorders>
              <w:top w:val="single" w:sz="4" w:space="0" w:color="auto"/>
              <w:left w:val="single" w:sz="4" w:space="0" w:color="auto"/>
              <w:bottom w:val="single" w:sz="4" w:space="0" w:color="auto"/>
              <w:right w:val="single" w:sz="1" w:space="0" w:color="000000"/>
            </w:tcBorders>
            <w:vAlign w:val="center"/>
          </w:tcPr>
          <w:p w:rsidR="00F7627E" w:rsidRPr="00580AD1" w:rsidRDefault="00F7627E" w:rsidP="009D647A">
            <w:pPr>
              <w:suppressAutoHyphens w:val="0"/>
              <w:jc w:val="center"/>
              <w:rPr>
                <w:sz w:val="20"/>
                <w:szCs w:val="20"/>
                <w:lang w:eastAsia="pl-PL"/>
              </w:rPr>
            </w:pPr>
            <w:r>
              <w:rPr>
                <w:sz w:val="20"/>
                <w:szCs w:val="20"/>
                <w:lang w:eastAsia="pl-PL"/>
              </w:rPr>
              <w:t>TAK/NIE</w:t>
            </w:r>
          </w:p>
        </w:tc>
        <w:tc>
          <w:tcPr>
            <w:tcW w:w="879" w:type="pct"/>
            <w:tcBorders>
              <w:top w:val="single" w:sz="4" w:space="0" w:color="auto"/>
              <w:left w:val="single" w:sz="1" w:space="0" w:color="000000"/>
              <w:bottom w:val="single" w:sz="4" w:space="0" w:color="auto"/>
              <w:right w:val="single" w:sz="1" w:space="0" w:color="000000"/>
            </w:tcBorders>
            <w:shd w:val="clear" w:color="auto" w:fill="auto"/>
            <w:noWrap/>
            <w:vAlign w:val="center"/>
          </w:tcPr>
          <w:p w:rsidR="00F7627E" w:rsidRPr="00580AD1" w:rsidRDefault="00F7627E" w:rsidP="009D647A">
            <w:pPr>
              <w:pStyle w:val="Zawartotabeli"/>
              <w:snapToGrid w:val="0"/>
              <w:jc w:val="center"/>
              <w:rPr>
                <w:sz w:val="20"/>
                <w:szCs w:val="20"/>
              </w:rPr>
            </w:pPr>
          </w:p>
        </w:tc>
      </w:tr>
      <w:tr w:rsidR="00F7627E" w:rsidRPr="00580AD1" w:rsidTr="009D647A">
        <w:trPr>
          <w:trHeight w:val="238"/>
        </w:trPr>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27E" w:rsidRPr="00580AD1" w:rsidRDefault="00F7627E" w:rsidP="009D647A">
            <w:pPr>
              <w:suppressAutoHyphens w:val="0"/>
              <w:jc w:val="center"/>
              <w:rPr>
                <w:sz w:val="20"/>
                <w:szCs w:val="20"/>
                <w:lang w:eastAsia="pl-PL"/>
              </w:rPr>
            </w:pPr>
            <w:r w:rsidRPr="00580AD1">
              <w:rPr>
                <w:sz w:val="20"/>
                <w:szCs w:val="20"/>
                <w:lang w:eastAsia="pl-PL"/>
              </w:rPr>
              <w:t>2</w:t>
            </w:r>
          </w:p>
        </w:tc>
        <w:tc>
          <w:tcPr>
            <w:tcW w:w="2865" w:type="pct"/>
            <w:tcBorders>
              <w:top w:val="single" w:sz="4" w:space="0" w:color="auto"/>
              <w:left w:val="single" w:sz="4" w:space="0" w:color="auto"/>
              <w:bottom w:val="single" w:sz="4" w:space="0" w:color="auto"/>
              <w:right w:val="single" w:sz="4" w:space="0" w:color="auto"/>
            </w:tcBorders>
            <w:shd w:val="clear" w:color="auto" w:fill="FFFFFF"/>
            <w:vAlign w:val="center"/>
          </w:tcPr>
          <w:p w:rsidR="00F7627E" w:rsidRPr="00733274" w:rsidRDefault="00F7627E" w:rsidP="009D647A">
            <w:pPr>
              <w:contextualSpacing/>
              <w:jc w:val="both"/>
              <w:rPr>
                <w:color w:val="000000"/>
                <w:sz w:val="20"/>
                <w:szCs w:val="20"/>
              </w:rPr>
            </w:pPr>
            <w:r w:rsidRPr="00A72CD4">
              <w:rPr>
                <w:color w:val="000000"/>
                <w:sz w:val="20"/>
                <w:szCs w:val="20"/>
              </w:rPr>
              <w:t>Temperatura przechowywania krążków antybiotykowych w zakresie od -20 do +8 0 C z uwzględnieniem antybiotyków beta-</w:t>
            </w:r>
            <w:proofErr w:type="spellStart"/>
            <w:r w:rsidRPr="00A72CD4">
              <w:rPr>
                <w:color w:val="000000"/>
                <w:sz w:val="20"/>
                <w:szCs w:val="20"/>
              </w:rPr>
              <w:t>laktamowych</w:t>
            </w:r>
            <w:proofErr w:type="spellEnd"/>
            <w:r w:rsidRPr="00A72CD4">
              <w:rPr>
                <w:color w:val="000000"/>
                <w:sz w:val="20"/>
                <w:szCs w:val="20"/>
              </w:rPr>
              <w:t>.</w:t>
            </w:r>
          </w:p>
        </w:tc>
        <w:tc>
          <w:tcPr>
            <w:tcW w:w="878" w:type="pct"/>
            <w:tcBorders>
              <w:top w:val="single" w:sz="4" w:space="0" w:color="auto"/>
              <w:left w:val="single" w:sz="4" w:space="0" w:color="auto"/>
              <w:bottom w:val="single" w:sz="1" w:space="0" w:color="000000"/>
              <w:right w:val="single" w:sz="1" w:space="0" w:color="000000"/>
            </w:tcBorders>
            <w:vAlign w:val="center"/>
          </w:tcPr>
          <w:p w:rsidR="00F7627E" w:rsidRPr="00580AD1" w:rsidRDefault="00F7627E" w:rsidP="009D647A">
            <w:pPr>
              <w:suppressAutoHyphens w:val="0"/>
              <w:jc w:val="center"/>
              <w:rPr>
                <w:sz w:val="20"/>
                <w:szCs w:val="20"/>
                <w:lang w:eastAsia="pl-PL"/>
              </w:rPr>
            </w:pPr>
            <w:r>
              <w:rPr>
                <w:sz w:val="20"/>
                <w:szCs w:val="20"/>
                <w:lang w:eastAsia="pl-PL"/>
              </w:rPr>
              <w:t>TAK/NIE</w:t>
            </w:r>
          </w:p>
        </w:tc>
        <w:tc>
          <w:tcPr>
            <w:tcW w:w="879" w:type="pct"/>
            <w:tcBorders>
              <w:top w:val="single" w:sz="4" w:space="0" w:color="auto"/>
              <w:left w:val="single" w:sz="1" w:space="0" w:color="000000"/>
              <w:bottom w:val="single" w:sz="1" w:space="0" w:color="000000"/>
              <w:right w:val="single" w:sz="1" w:space="0" w:color="000000"/>
            </w:tcBorders>
            <w:shd w:val="clear" w:color="auto" w:fill="auto"/>
            <w:noWrap/>
            <w:vAlign w:val="center"/>
          </w:tcPr>
          <w:p w:rsidR="00F7627E" w:rsidRPr="00580AD1" w:rsidRDefault="00F7627E" w:rsidP="009D647A">
            <w:pPr>
              <w:pStyle w:val="Zawartotabeli"/>
              <w:snapToGrid w:val="0"/>
              <w:jc w:val="center"/>
              <w:rPr>
                <w:sz w:val="20"/>
                <w:szCs w:val="20"/>
              </w:rPr>
            </w:pPr>
          </w:p>
        </w:tc>
      </w:tr>
    </w:tbl>
    <w:p w:rsidR="00F7627E" w:rsidRDefault="00F7627E" w:rsidP="00F7627E">
      <w:pPr>
        <w:jc w:val="center"/>
        <w:rPr>
          <w:b/>
          <w:bCs/>
          <w:color w:val="FF0000"/>
          <w:szCs w:val="20"/>
        </w:rPr>
      </w:pPr>
    </w:p>
    <w:p w:rsidR="00F7627E" w:rsidRDefault="00F7627E" w:rsidP="00F7627E">
      <w:pPr>
        <w:jc w:val="both"/>
        <w:rPr>
          <w:sz w:val="20"/>
          <w:szCs w:val="20"/>
        </w:rPr>
      </w:pPr>
      <w:r w:rsidRPr="00F61D65">
        <w:rPr>
          <w:sz w:val="20"/>
          <w:szCs w:val="20"/>
        </w:rPr>
        <w:t>Informacja na temat spełnienia wymaganych przez Zamawiającego parametrów:</w:t>
      </w:r>
    </w:p>
    <w:p w:rsidR="00F7627E" w:rsidRPr="005F1C2B" w:rsidRDefault="00F7627E" w:rsidP="00F7627E">
      <w:pPr>
        <w:jc w:val="both"/>
        <w:rPr>
          <w:sz w:val="10"/>
          <w:szCs w:val="10"/>
        </w:rPr>
      </w:pPr>
    </w:p>
    <w:tbl>
      <w:tblPr>
        <w:tblStyle w:val="Tabela-Siatka"/>
        <w:tblW w:w="5000" w:type="pct"/>
        <w:tblInd w:w="-5" w:type="dxa"/>
        <w:tblLook w:val="04A0" w:firstRow="1" w:lastRow="0" w:firstColumn="1" w:lastColumn="0" w:noHBand="0" w:noVBand="1"/>
      </w:tblPr>
      <w:tblGrid>
        <w:gridCol w:w="547"/>
        <w:gridCol w:w="4973"/>
        <w:gridCol w:w="1774"/>
        <w:gridCol w:w="1766"/>
      </w:tblGrid>
      <w:tr w:rsidR="00F7627E" w:rsidRPr="0044306D" w:rsidTr="009D647A">
        <w:trPr>
          <w:trHeight w:val="369"/>
        </w:trPr>
        <w:tc>
          <w:tcPr>
            <w:tcW w:w="547" w:type="dxa"/>
            <w:tcBorders>
              <w:top w:val="single" w:sz="4" w:space="0" w:color="auto"/>
              <w:left w:val="single" w:sz="4" w:space="0" w:color="auto"/>
              <w:bottom w:val="single" w:sz="4" w:space="0" w:color="auto"/>
              <w:right w:val="single" w:sz="4" w:space="0" w:color="auto"/>
            </w:tcBorders>
            <w:vAlign w:val="center"/>
            <w:hideMark/>
          </w:tcPr>
          <w:p w:rsidR="00F7627E" w:rsidRPr="0044306D" w:rsidRDefault="00F7627E" w:rsidP="009D647A">
            <w:pPr>
              <w:suppressAutoHyphens w:val="0"/>
              <w:autoSpaceDE w:val="0"/>
              <w:autoSpaceDN w:val="0"/>
              <w:adjustRightInd w:val="0"/>
              <w:jc w:val="center"/>
              <w:rPr>
                <w:sz w:val="18"/>
                <w:szCs w:val="18"/>
                <w:lang w:eastAsia="pl-PL"/>
              </w:rPr>
            </w:pPr>
            <w:r w:rsidRPr="0044306D">
              <w:rPr>
                <w:sz w:val="18"/>
                <w:szCs w:val="18"/>
                <w:lang w:eastAsia="pl-PL"/>
              </w:rPr>
              <w:t>L.p.</w:t>
            </w:r>
          </w:p>
        </w:tc>
        <w:tc>
          <w:tcPr>
            <w:tcW w:w="4973" w:type="dxa"/>
            <w:tcBorders>
              <w:top w:val="single" w:sz="4" w:space="0" w:color="auto"/>
              <w:left w:val="single" w:sz="4" w:space="0" w:color="auto"/>
              <w:bottom w:val="single" w:sz="4" w:space="0" w:color="auto"/>
              <w:right w:val="single" w:sz="4" w:space="0" w:color="auto"/>
            </w:tcBorders>
            <w:vAlign w:val="center"/>
            <w:hideMark/>
          </w:tcPr>
          <w:p w:rsidR="00F7627E" w:rsidRPr="0044306D" w:rsidRDefault="00F7627E" w:rsidP="009D647A">
            <w:pPr>
              <w:suppressAutoHyphens w:val="0"/>
              <w:autoSpaceDE w:val="0"/>
              <w:autoSpaceDN w:val="0"/>
              <w:adjustRightInd w:val="0"/>
              <w:jc w:val="center"/>
              <w:rPr>
                <w:sz w:val="18"/>
                <w:szCs w:val="18"/>
                <w:lang w:eastAsia="pl-PL"/>
              </w:rPr>
            </w:pPr>
            <w:r w:rsidRPr="0044306D">
              <w:rPr>
                <w:sz w:val="18"/>
                <w:szCs w:val="18"/>
                <w:lang w:eastAsia="pl-PL"/>
              </w:rPr>
              <w:t>Parametry wymagane</w:t>
            </w:r>
          </w:p>
        </w:tc>
        <w:tc>
          <w:tcPr>
            <w:tcW w:w="1774" w:type="dxa"/>
            <w:tcBorders>
              <w:top w:val="single" w:sz="4" w:space="0" w:color="auto"/>
              <w:left w:val="single" w:sz="4" w:space="0" w:color="auto"/>
              <w:bottom w:val="single" w:sz="4" w:space="0" w:color="auto"/>
              <w:right w:val="single" w:sz="4" w:space="0" w:color="auto"/>
            </w:tcBorders>
            <w:vAlign w:val="center"/>
            <w:hideMark/>
          </w:tcPr>
          <w:p w:rsidR="00F7627E" w:rsidRPr="0044306D" w:rsidRDefault="00F7627E" w:rsidP="009D647A">
            <w:pPr>
              <w:suppressAutoHyphens w:val="0"/>
              <w:autoSpaceDE w:val="0"/>
              <w:autoSpaceDN w:val="0"/>
              <w:adjustRightInd w:val="0"/>
              <w:jc w:val="center"/>
              <w:rPr>
                <w:sz w:val="18"/>
                <w:szCs w:val="18"/>
                <w:lang w:eastAsia="pl-PL"/>
              </w:rPr>
            </w:pPr>
            <w:r w:rsidRPr="0044306D">
              <w:rPr>
                <w:rFonts w:eastAsia="Arial Narrow"/>
                <w:sz w:val="18"/>
                <w:szCs w:val="18"/>
                <w:lang w:bidi="pl-PL"/>
              </w:rPr>
              <w:t>Parametr wymagany</w:t>
            </w:r>
          </w:p>
        </w:tc>
        <w:tc>
          <w:tcPr>
            <w:tcW w:w="1766" w:type="dxa"/>
            <w:tcBorders>
              <w:top w:val="single" w:sz="4" w:space="0" w:color="auto"/>
              <w:left w:val="single" w:sz="4" w:space="0" w:color="auto"/>
              <w:bottom w:val="single" w:sz="4" w:space="0" w:color="auto"/>
              <w:right w:val="single" w:sz="4" w:space="0" w:color="auto"/>
            </w:tcBorders>
            <w:vAlign w:val="center"/>
          </w:tcPr>
          <w:p w:rsidR="00F7627E" w:rsidRPr="0044306D" w:rsidRDefault="00F7627E" w:rsidP="009D647A">
            <w:pPr>
              <w:suppressAutoHyphens w:val="0"/>
              <w:autoSpaceDE w:val="0"/>
              <w:autoSpaceDN w:val="0"/>
              <w:adjustRightInd w:val="0"/>
              <w:jc w:val="center"/>
              <w:rPr>
                <w:sz w:val="18"/>
                <w:szCs w:val="18"/>
                <w:lang w:eastAsia="pl-PL"/>
              </w:rPr>
            </w:pPr>
            <w:r w:rsidRPr="0044306D">
              <w:rPr>
                <w:rFonts w:eastAsia="Arial Narrow"/>
                <w:sz w:val="18"/>
                <w:szCs w:val="18"/>
                <w:lang w:bidi="pl-PL"/>
              </w:rPr>
              <w:t>Parametr oferowany</w:t>
            </w:r>
          </w:p>
        </w:tc>
      </w:tr>
      <w:tr w:rsidR="00F7627E" w:rsidRPr="006142B0" w:rsidTr="009D647A">
        <w:trPr>
          <w:trHeight w:val="369"/>
        </w:trPr>
        <w:tc>
          <w:tcPr>
            <w:tcW w:w="547" w:type="dxa"/>
            <w:tcBorders>
              <w:top w:val="single" w:sz="4" w:space="0" w:color="auto"/>
              <w:left w:val="single" w:sz="4" w:space="0" w:color="auto"/>
              <w:bottom w:val="single" w:sz="4" w:space="0" w:color="auto"/>
              <w:right w:val="single" w:sz="4" w:space="0" w:color="auto"/>
            </w:tcBorders>
            <w:vAlign w:val="center"/>
          </w:tcPr>
          <w:p w:rsidR="00F7627E" w:rsidRPr="006142B0" w:rsidRDefault="00F7627E" w:rsidP="009D647A">
            <w:pPr>
              <w:suppressAutoHyphens w:val="0"/>
              <w:autoSpaceDE w:val="0"/>
              <w:autoSpaceDN w:val="0"/>
              <w:adjustRightInd w:val="0"/>
              <w:jc w:val="center"/>
              <w:rPr>
                <w:sz w:val="18"/>
                <w:szCs w:val="18"/>
                <w:lang w:eastAsia="pl-PL"/>
              </w:rPr>
            </w:pPr>
          </w:p>
        </w:tc>
        <w:tc>
          <w:tcPr>
            <w:tcW w:w="4973" w:type="dxa"/>
            <w:shd w:val="clear" w:color="auto" w:fill="FFFFFF"/>
          </w:tcPr>
          <w:p w:rsidR="00F7627E" w:rsidRPr="00733274" w:rsidRDefault="00F7627E" w:rsidP="009D647A">
            <w:pPr>
              <w:contextualSpacing/>
              <w:rPr>
                <w:b/>
              </w:rPr>
            </w:pPr>
            <w:r w:rsidRPr="00733274">
              <w:rPr>
                <w:b/>
                <w:sz w:val="20"/>
              </w:rPr>
              <w:t>Wymagania dotyczące krążków</w:t>
            </w:r>
          </w:p>
        </w:tc>
        <w:tc>
          <w:tcPr>
            <w:tcW w:w="1774" w:type="dxa"/>
            <w:shd w:val="clear" w:color="auto" w:fill="FFFFFF"/>
            <w:vAlign w:val="center"/>
          </w:tcPr>
          <w:p w:rsidR="00F7627E" w:rsidRPr="00495383" w:rsidRDefault="00F7627E" w:rsidP="009D647A">
            <w:pPr>
              <w:jc w:val="center"/>
              <w:rPr>
                <w:sz w:val="20"/>
                <w:szCs w:val="20"/>
              </w:rPr>
            </w:pPr>
          </w:p>
        </w:tc>
        <w:tc>
          <w:tcPr>
            <w:tcW w:w="1766" w:type="dxa"/>
            <w:shd w:val="clear" w:color="auto" w:fill="FFFFFF"/>
            <w:vAlign w:val="center"/>
          </w:tcPr>
          <w:p w:rsidR="00F7627E" w:rsidRPr="00495383" w:rsidRDefault="00F7627E" w:rsidP="009D647A">
            <w:pPr>
              <w:jc w:val="center"/>
              <w:rPr>
                <w:sz w:val="20"/>
                <w:szCs w:val="20"/>
              </w:rP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1</w:t>
            </w:r>
          </w:p>
        </w:tc>
        <w:tc>
          <w:tcPr>
            <w:tcW w:w="4973" w:type="dxa"/>
            <w:shd w:val="clear" w:color="auto" w:fill="FFFFFF"/>
            <w:vAlign w:val="center"/>
          </w:tcPr>
          <w:p w:rsidR="00F7627E" w:rsidRPr="00834B8A" w:rsidRDefault="00F7627E" w:rsidP="009D647A">
            <w:pPr>
              <w:contextualSpacing/>
              <w:jc w:val="both"/>
            </w:pPr>
            <w:r w:rsidRPr="00733274">
              <w:rPr>
                <w:sz w:val="20"/>
                <w:szCs w:val="20"/>
              </w:rPr>
              <w:t>Każda fiolka z krążkami antybiotykowymi powinna być zapakowana w oddzielne hermetycznie zamknięte opakowanie typu „blister” z pochłaniaczem wilgoci.</w:t>
            </w:r>
          </w:p>
        </w:tc>
        <w:tc>
          <w:tcPr>
            <w:tcW w:w="1774" w:type="dxa"/>
            <w:shd w:val="clear" w:color="auto" w:fill="FFFFFF"/>
            <w:vAlign w:val="center"/>
          </w:tcPr>
          <w:p w:rsidR="00F7627E" w:rsidRPr="00495383" w:rsidRDefault="00F7627E" w:rsidP="009D647A">
            <w:pPr>
              <w:jc w:val="center"/>
              <w:rPr>
                <w:sz w:val="20"/>
                <w:szCs w:val="20"/>
              </w:rPr>
            </w:pPr>
            <w:r w:rsidRPr="00495383">
              <w:rPr>
                <w:sz w:val="20"/>
                <w:szCs w:val="20"/>
              </w:rPr>
              <w:t>Tak</w:t>
            </w:r>
          </w:p>
        </w:tc>
        <w:tc>
          <w:tcPr>
            <w:tcW w:w="1766" w:type="dxa"/>
            <w:shd w:val="clear" w:color="auto" w:fill="FFFFFF"/>
            <w:vAlign w:val="center"/>
          </w:tcPr>
          <w:p w:rsidR="00F7627E" w:rsidRPr="00495383" w:rsidRDefault="00F7627E" w:rsidP="009D647A">
            <w:pPr>
              <w:jc w:val="center"/>
              <w:rPr>
                <w:sz w:val="20"/>
                <w:szCs w:val="20"/>
              </w:rP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2</w:t>
            </w:r>
          </w:p>
        </w:tc>
        <w:tc>
          <w:tcPr>
            <w:tcW w:w="4973" w:type="dxa"/>
            <w:shd w:val="clear" w:color="auto" w:fill="FFFFFF"/>
            <w:vAlign w:val="center"/>
          </w:tcPr>
          <w:p w:rsidR="00F7627E" w:rsidRPr="00733274" w:rsidRDefault="00F7627E" w:rsidP="009D647A">
            <w:pPr>
              <w:contextualSpacing/>
              <w:jc w:val="both"/>
              <w:rPr>
                <w:sz w:val="20"/>
                <w:szCs w:val="20"/>
              </w:rPr>
            </w:pPr>
            <w:r w:rsidRPr="00733274">
              <w:rPr>
                <w:sz w:val="20"/>
                <w:szCs w:val="20"/>
              </w:rPr>
              <w:t xml:space="preserve">Każda fiolka musi posiadać etykietę z nazwą antybiotyku, jego stężeniem, datą ważności i numerem serii. </w:t>
            </w:r>
          </w:p>
        </w:tc>
        <w:tc>
          <w:tcPr>
            <w:tcW w:w="1774" w:type="dxa"/>
            <w:shd w:val="clear" w:color="auto" w:fill="FFFFFF"/>
            <w:vAlign w:val="center"/>
          </w:tcPr>
          <w:p w:rsidR="00F7627E" w:rsidRPr="00495383" w:rsidRDefault="00F7627E" w:rsidP="009D647A">
            <w:pPr>
              <w:jc w:val="center"/>
              <w:rPr>
                <w:sz w:val="20"/>
                <w:szCs w:val="20"/>
              </w:rPr>
            </w:pPr>
            <w:r w:rsidRPr="00495383">
              <w:rPr>
                <w:sz w:val="20"/>
                <w:szCs w:val="20"/>
              </w:rPr>
              <w:t>Tak</w:t>
            </w:r>
          </w:p>
        </w:tc>
        <w:tc>
          <w:tcPr>
            <w:tcW w:w="1766" w:type="dxa"/>
            <w:shd w:val="clear" w:color="auto" w:fill="FFFFFF"/>
            <w:vAlign w:val="center"/>
          </w:tcPr>
          <w:p w:rsidR="00F7627E" w:rsidRPr="00495383" w:rsidRDefault="00F7627E" w:rsidP="009D647A">
            <w:pPr>
              <w:jc w:val="center"/>
              <w:rPr>
                <w:sz w:val="20"/>
                <w:szCs w:val="20"/>
              </w:rP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3</w:t>
            </w:r>
          </w:p>
        </w:tc>
        <w:tc>
          <w:tcPr>
            <w:tcW w:w="4973" w:type="dxa"/>
            <w:shd w:val="clear" w:color="auto" w:fill="FFFFFF"/>
            <w:vAlign w:val="center"/>
          </w:tcPr>
          <w:p w:rsidR="00F7627E" w:rsidRPr="00733274" w:rsidRDefault="00F7627E" w:rsidP="009D647A">
            <w:pPr>
              <w:contextualSpacing/>
              <w:jc w:val="both"/>
              <w:rPr>
                <w:sz w:val="20"/>
                <w:szCs w:val="20"/>
              </w:rPr>
            </w:pPr>
            <w:r w:rsidRPr="00733274">
              <w:rPr>
                <w:sz w:val="20"/>
                <w:szCs w:val="20"/>
              </w:rPr>
              <w:t>Na każdym pojedynczym krążku musi widnieć wyraźny symbol antybiotyku i jego stężenie w µg lub UI, wydrukowane dwustronnie.</w:t>
            </w:r>
          </w:p>
        </w:tc>
        <w:tc>
          <w:tcPr>
            <w:tcW w:w="1774" w:type="dxa"/>
            <w:shd w:val="clear" w:color="auto" w:fill="FFFFFF"/>
            <w:vAlign w:val="center"/>
          </w:tcPr>
          <w:p w:rsidR="00F7627E" w:rsidRPr="00495383" w:rsidRDefault="00F7627E" w:rsidP="009D647A">
            <w:pPr>
              <w:jc w:val="center"/>
              <w:rPr>
                <w:sz w:val="20"/>
                <w:szCs w:val="20"/>
              </w:rPr>
            </w:pPr>
            <w:r w:rsidRPr="00495383">
              <w:rPr>
                <w:sz w:val="20"/>
                <w:szCs w:val="20"/>
              </w:rPr>
              <w:t>Tak</w:t>
            </w:r>
          </w:p>
        </w:tc>
        <w:tc>
          <w:tcPr>
            <w:tcW w:w="1766" w:type="dxa"/>
            <w:shd w:val="clear" w:color="auto" w:fill="FFFFFF"/>
            <w:vAlign w:val="center"/>
          </w:tcPr>
          <w:p w:rsidR="00F7627E" w:rsidRPr="00495383" w:rsidRDefault="00F7627E" w:rsidP="009D647A">
            <w:pPr>
              <w:jc w:val="center"/>
              <w:rPr>
                <w:sz w:val="20"/>
                <w:szCs w:val="20"/>
              </w:rP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4</w:t>
            </w:r>
          </w:p>
        </w:tc>
        <w:tc>
          <w:tcPr>
            <w:tcW w:w="4973" w:type="dxa"/>
            <w:shd w:val="clear" w:color="auto" w:fill="FFFFFF"/>
            <w:vAlign w:val="center"/>
          </w:tcPr>
          <w:p w:rsidR="00F7627E" w:rsidRPr="00733274" w:rsidRDefault="00F7627E" w:rsidP="009D647A">
            <w:pPr>
              <w:contextualSpacing/>
              <w:jc w:val="both"/>
              <w:rPr>
                <w:sz w:val="20"/>
                <w:szCs w:val="20"/>
              </w:rPr>
            </w:pPr>
            <w:r w:rsidRPr="00733274">
              <w:rPr>
                <w:sz w:val="20"/>
                <w:szCs w:val="20"/>
              </w:rPr>
              <w:t>Wszystkie krążki antybiotykowe powinny pochodzić od jednego producenta.</w:t>
            </w:r>
          </w:p>
        </w:tc>
        <w:tc>
          <w:tcPr>
            <w:tcW w:w="1774" w:type="dxa"/>
            <w:shd w:val="clear" w:color="auto" w:fill="FFFFFF"/>
            <w:vAlign w:val="center"/>
          </w:tcPr>
          <w:p w:rsidR="00F7627E" w:rsidRPr="00495383" w:rsidRDefault="00F7627E" w:rsidP="009D647A">
            <w:pPr>
              <w:jc w:val="center"/>
              <w:rPr>
                <w:sz w:val="20"/>
                <w:szCs w:val="20"/>
              </w:rPr>
            </w:pPr>
            <w:r w:rsidRPr="00495383">
              <w:rPr>
                <w:sz w:val="20"/>
                <w:szCs w:val="20"/>
              </w:rPr>
              <w:t>Tak</w:t>
            </w:r>
          </w:p>
        </w:tc>
        <w:tc>
          <w:tcPr>
            <w:tcW w:w="1766" w:type="dxa"/>
            <w:shd w:val="clear" w:color="auto" w:fill="FFFFFF"/>
            <w:vAlign w:val="center"/>
          </w:tcPr>
          <w:p w:rsidR="00F7627E" w:rsidRPr="00495383" w:rsidRDefault="00F7627E" w:rsidP="009D647A">
            <w:pPr>
              <w:jc w:val="center"/>
              <w:rPr>
                <w:sz w:val="20"/>
                <w:szCs w:val="20"/>
              </w:rP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5</w:t>
            </w:r>
          </w:p>
        </w:tc>
        <w:tc>
          <w:tcPr>
            <w:tcW w:w="4973" w:type="dxa"/>
            <w:shd w:val="clear" w:color="auto" w:fill="FFFFFF"/>
            <w:vAlign w:val="center"/>
          </w:tcPr>
          <w:p w:rsidR="00F7627E" w:rsidRPr="00834B8A" w:rsidRDefault="00F7627E" w:rsidP="009D647A">
            <w:pPr>
              <w:contextualSpacing/>
              <w:jc w:val="both"/>
            </w:pPr>
            <w:r w:rsidRPr="00733274">
              <w:rPr>
                <w:sz w:val="20"/>
                <w:szCs w:val="20"/>
              </w:rPr>
              <w:t>Producent krążków musi posiadać certyfikaty kontroli jakości, karty charakterystyki substancji niebezpiecznej.</w:t>
            </w:r>
          </w:p>
        </w:tc>
        <w:tc>
          <w:tcPr>
            <w:tcW w:w="1774" w:type="dxa"/>
            <w:shd w:val="clear" w:color="auto" w:fill="FFFFFF"/>
            <w:vAlign w:val="center"/>
          </w:tcPr>
          <w:p w:rsidR="00F7627E" w:rsidRPr="00495383" w:rsidRDefault="00F7627E" w:rsidP="009D647A">
            <w:pPr>
              <w:jc w:val="center"/>
              <w:rPr>
                <w:sz w:val="20"/>
                <w:szCs w:val="20"/>
              </w:rPr>
            </w:pPr>
            <w:r w:rsidRPr="00495383">
              <w:rPr>
                <w:sz w:val="20"/>
                <w:szCs w:val="20"/>
              </w:rPr>
              <w:t>Tak</w:t>
            </w:r>
          </w:p>
        </w:tc>
        <w:tc>
          <w:tcPr>
            <w:tcW w:w="1766" w:type="dxa"/>
            <w:shd w:val="clear" w:color="auto" w:fill="FFFFFF"/>
            <w:vAlign w:val="center"/>
          </w:tcPr>
          <w:p w:rsidR="00F7627E" w:rsidRPr="00495383" w:rsidRDefault="00F7627E" w:rsidP="009D647A">
            <w:pPr>
              <w:jc w:val="center"/>
              <w:rPr>
                <w:sz w:val="20"/>
                <w:szCs w:val="20"/>
              </w:rP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6</w:t>
            </w:r>
          </w:p>
        </w:tc>
        <w:tc>
          <w:tcPr>
            <w:tcW w:w="4973" w:type="dxa"/>
            <w:shd w:val="clear" w:color="auto" w:fill="FFFFFF"/>
            <w:vAlign w:val="center"/>
          </w:tcPr>
          <w:p w:rsidR="00F7627E" w:rsidRPr="00733274" w:rsidRDefault="00F7627E" w:rsidP="009D647A">
            <w:pPr>
              <w:contextualSpacing/>
              <w:jc w:val="both"/>
              <w:rPr>
                <w:sz w:val="20"/>
                <w:szCs w:val="20"/>
              </w:rPr>
            </w:pPr>
            <w:r w:rsidRPr="00733274">
              <w:rPr>
                <w:sz w:val="20"/>
                <w:szCs w:val="20"/>
              </w:rPr>
              <w:t>Stężenie antybiotyku na krążku powinno zawierać się w zakresie 90-125% ustalonego stężenia wg. normy DIN lub FDA. Do pierwszej dostawy należy dołączyć pismo producenta krążków antybiotykowych odnośnie zakresu stężenia antybiotyku zawartego na krążkach z zaznaczeniem wg. jakiego standardu spośród wymienionych są produkowane.</w:t>
            </w:r>
          </w:p>
        </w:tc>
        <w:tc>
          <w:tcPr>
            <w:tcW w:w="1774" w:type="dxa"/>
            <w:shd w:val="clear" w:color="auto" w:fill="FFFFFF"/>
            <w:vAlign w:val="center"/>
          </w:tcPr>
          <w:p w:rsidR="00F7627E" w:rsidRPr="00495383" w:rsidRDefault="00F7627E" w:rsidP="009D647A">
            <w:pPr>
              <w:jc w:val="center"/>
              <w:rPr>
                <w:sz w:val="20"/>
                <w:szCs w:val="20"/>
              </w:rPr>
            </w:pPr>
            <w:r w:rsidRPr="00495383">
              <w:rPr>
                <w:sz w:val="20"/>
                <w:szCs w:val="20"/>
              </w:rPr>
              <w:t>Tak</w:t>
            </w:r>
          </w:p>
        </w:tc>
        <w:tc>
          <w:tcPr>
            <w:tcW w:w="1766" w:type="dxa"/>
            <w:shd w:val="clear" w:color="auto" w:fill="FFFFFF"/>
            <w:vAlign w:val="center"/>
          </w:tcPr>
          <w:p w:rsidR="00F7627E" w:rsidRPr="00495383" w:rsidRDefault="00F7627E" w:rsidP="009D647A">
            <w:pPr>
              <w:jc w:val="center"/>
              <w:rPr>
                <w:sz w:val="20"/>
                <w:szCs w:val="20"/>
              </w:rP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7</w:t>
            </w:r>
          </w:p>
        </w:tc>
        <w:tc>
          <w:tcPr>
            <w:tcW w:w="4973" w:type="dxa"/>
            <w:shd w:val="clear" w:color="auto" w:fill="FFFFFF"/>
            <w:vAlign w:val="center"/>
          </w:tcPr>
          <w:p w:rsidR="00F7627E" w:rsidRPr="00733274" w:rsidRDefault="00F7627E" w:rsidP="009D647A">
            <w:pPr>
              <w:contextualSpacing/>
              <w:jc w:val="both"/>
              <w:rPr>
                <w:sz w:val="20"/>
                <w:szCs w:val="20"/>
              </w:rPr>
            </w:pPr>
            <w:r w:rsidRPr="00733274">
              <w:rPr>
                <w:sz w:val="20"/>
                <w:szCs w:val="20"/>
              </w:rPr>
              <w:t>Średnica krążków antybiotykowych 6 mm.</w:t>
            </w:r>
          </w:p>
        </w:tc>
        <w:tc>
          <w:tcPr>
            <w:tcW w:w="1774" w:type="dxa"/>
            <w:shd w:val="clear" w:color="auto" w:fill="FFFFFF"/>
            <w:vAlign w:val="center"/>
          </w:tcPr>
          <w:p w:rsidR="00F7627E" w:rsidRPr="00495383" w:rsidRDefault="00F7627E" w:rsidP="009D647A">
            <w:pPr>
              <w:jc w:val="center"/>
              <w:rPr>
                <w:sz w:val="20"/>
                <w:szCs w:val="20"/>
              </w:rPr>
            </w:pPr>
            <w:r w:rsidRPr="00495383">
              <w:rPr>
                <w:sz w:val="20"/>
                <w:szCs w:val="20"/>
              </w:rPr>
              <w:t>Tak</w:t>
            </w:r>
          </w:p>
        </w:tc>
        <w:tc>
          <w:tcPr>
            <w:tcW w:w="1766" w:type="dxa"/>
            <w:shd w:val="clear" w:color="auto" w:fill="FFFFFF"/>
            <w:vAlign w:val="center"/>
          </w:tcPr>
          <w:p w:rsidR="00F7627E" w:rsidRPr="00495383" w:rsidRDefault="00F7627E" w:rsidP="009D647A">
            <w:pPr>
              <w:jc w:val="center"/>
              <w:rPr>
                <w:sz w:val="20"/>
                <w:szCs w:val="20"/>
              </w:rP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8</w:t>
            </w:r>
          </w:p>
        </w:tc>
        <w:tc>
          <w:tcPr>
            <w:tcW w:w="4973" w:type="dxa"/>
            <w:shd w:val="clear" w:color="auto" w:fill="FFFFFF"/>
            <w:vAlign w:val="center"/>
          </w:tcPr>
          <w:p w:rsidR="00F7627E" w:rsidRPr="00834B8A" w:rsidRDefault="00F7627E" w:rsidP="009D647A">
            <w:pPr>
              <w:contextualSpacing/>
              <w:jc w:val="both"/>
            </w:pPr>
            <w:r w:rsidRPr="00733274">
              <w:rPr>
                <w:sz w:val="20"/>
                <w:szCs w:val="20"/>
              </w:rPr>
              <w:t xml:space="preserve">Temperatura przechowywania krążków od -20 do +8 </w:t>
            </w:r>
            <w:r w:rsidRPr="00733274">
              <w:rPr>
                <w:sz w:val="20"/>
                <w:szCs w:val="20"/>
                <w:vertAlign w:val="superscript"/>
              </w:rPr>
              <w:t xml:space="preserve">0 </w:t>
            </w:r>
            <w:r w:rsidRPr="00733274">
              <w:rPr>
                <w:sz w:val="20"/>
                <w:szCs w:val="20"/>
              </w:rPr>
              <w:t>C z uwzględnieniem antybiotyków beta-</w:t>
            </w:r>
            <w:proofErr w:type="spellStart"/>
            <w:r w:rsidRPr="00733274">
              <w:rPr>
                <w:sz w:val="20"/>
                <w:szCs w:val="20"/>
              </w:rPr>
              <w:t>laktamowych</w:t>
            </w:r>
            <w:proofErr w:type="spellEnd"/>
            <w:r w:rsidRPr="00733274">
              <w:rPr>
                <w:sz w:val="20"/>
                <w:szCs w:val="20"/>
              </w:rPr>
              <w:t xml:space="preserve">. </w:t>
            </w:r>
          </w:p>
        </w:tc>
        <w:tc>
          <w:tcPr>
            <w:tcW w:w="1774" w:type="dxa"/>
            <w:shd w:val="clear" w:color="auto" w:fill="FFFFFF"/>
            <w:vAlign w:val="center"/>
          </w:tcPr>
          <w:p w:rsidR="00F7627E" w:rsidRPr="00495383" w:rsidRDefault="00F7627E" w:rsidP="009D647A">
            <w:pPr>
              <w:jc w:val="center"/>
              <w:rPr>
                <w:sz w:val="20"/>
                <w:szCs w:val="20"/>
              </w:rPr>
            </w:pPr>
            <w:r w:rsidRPr="00495383">
              <w:rPr>
                <w:sz w:val="20"/>
                <w:szCs w:val="20"/>
              </w:rPr>
              <w:t>Tak</w:t>
            </w:r>
          </w:p>
        </w:tc>
        <w:tc>
          <w:tcPr>
            <w:tcW w:w="1766" w:type="dxa"/>
            <w:shd w:val="clear" w:color="auto" w:fill="FFFFFF"/>
            <w:vAlign w:val="center"/>
          </w:tcPr>
          <w:p w:rsidR="00F7627E" w:rsidRPr="00495383" w:rsidRDefault="00F7627E" w:rsidP="009D647A">
            <w:pPr>
              <w:jc w:val="center"/>
              <w:rPr>
                <w:sz w:val="20"/>
                <w:szCs w:val="20"/>
              </w:rP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9</w:t>
            </w:r>
          </w:p>
        </w:tc>
        <w:tc>
          <w:tcPr>
            <w:tcW w:w="4973" w:type="dxa"/>
            <w:shd w:val="clear" w:color="auto" w:fill="FFFFFF"/>
            <w:vAlign w:val="center"/>
          </w:tcPr>
          <w:p w:rsidR="00F7627E" w:rsidRPr="00733274" w:rsidRDefault="00F7627E" w:rsidP="009D647A">
            <w:pPr>
              <w:contextualSpacing/>
              <w:jc w:val="both"/>
              <w:rPr>
                <w:sz w:val="20"/>
                <w:szCs w:val="20"/>
              </w:rPr>
            </w:pPr>
            <w:r w:rsidRPr="00733274">
              <w:rPr>
                <w:sz w:val="20"/>
                <w:szCs w:val="20"/>
              </w:rPr>
              <w:t>Termin ważności krążków diagnostycznych min. 12 miesięcy od daty dostawy.</w:t>
            </w:r>
          </w:p>
        </w:tc>
        <w:tc>
          <w:tcPr>
            <w:tcW w:w="1774" w:type="dxa"/>
            <w:shd w:val="clear" w:color="auto" w:fill="FFFFFF"/>
            <w:vAlign w:val="center"/>
          </w:tcPr>
          <w:p w:rsidR="00F7627E" w:rsidRDefault="00F7627E" w:rsidP="009D647A">
            <w:pPr>
              <w:jc w:val="center"/>
              <w:rPr>
                <w:sz w:val="20"/>
                <w:szCs w:val="20"/>
              </w:rPr>
            </w:pPr>
            <w:r w:rsidRPr="00495383">
              <w:rPr>
                <w:sz w:val="20"/>
                <w:szCs w:val="20"/>
              </w:rPr>
              <w:t>Tak</w:t>
            </w:r>
          </w:p>
          <w:p w:rsidR="00F7627E" w:rsidRPr="00495383" w:rsidRDefault="00F7627E" w:rsidP="009D647A">
            <w:pPr>
              <w:jc w:val="center"/>
              <w:rPr>
                <w:sz w:val="20"/>
                <w:szCs w:val="20"/>
              </w:rPr>
            </w:pPr>
            <w:r>
              <w:rPr>
                <w:sz w:val="20"/>
                <w:szCs w:val="20"/>
              </w:rPr>
              <w:t>(podać)</w:t>
            </w:r>
          </w:p>
        </w:tc>
        <w:tc>
          <w:tcPr>
            <w:tcW w:w="1766" w:type="dxa"/>
            <w:shd w:val="clear" w:color="auto" w:fill="FFFFFF"/>
            <w:vAlign w:val="center"/>
          </w:tcPr>
          <w:p w:rsidR="00F7627E" w:rsidRPr="00495383" w:rsidRDefault="00F7627E" w:rsidP="009D647A">
            <w:pPr>
              <w:jc w:val="center"/>
              <w:rPr>
                <w:sz w:val="20"/>
                <w:szCs w:val="20"/>
              </w:rP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10</w:t>
            </w:r>
          </w:p>
        </w:tc>
        <w:tc>
          <w:tcPr>
            <w:tcW w:w="4973" w:type="dxa"/>
            <w:shd w:val="clear" w:color="auto" w:fill="FFFFFF"/>
            <w:vAlign w:val="center"/>
          </w:tcPr>
          <w:p w:rsidR="00F7627E" w:rsidRPr="00733274" w:rsidRDefault="00F7627E" w:rsidP="009D647A">
            <w:pPr>
              <w:contextualSpacing/>
              <w:jc w:val="both"/>
              <w:rPr>
                <w:color w:val="000000"/>
                <w:sz w:val="20"/>
                <w:szCs w:val="20"/>
              </w:rPr>
            </w:pPr>
            <w:r w:rsidRPr="00733274">
              <w:rPr>
                <w:color w:val="000000"/>
                <w:sz w:val="20"/>
                <w:szCs w:val="20"/>
              </w:rPr>
              <w:t xml:space="preserve">Krążki antybiotykowe muszą posiadać pozytywna opinie Krajowego Ośrodka Referencyjnego ds. </w:t>
            </w:r>
            <w:proofErr w:type="spellStart"/>
            <w:r w:rsidRPr="00733274">
              <w:rPr>
                <w:color w:val="000000"/>
                <w:sz w:val="20"/>
                <w:szCs w:val="20"/>
              </w:rPr>
              <w:t>Lekowrażliwości</w:t>
            </w:r>
            <w:proofErr w:type="spellEnd"/>
            <w:r w:rsidRPr="00733274">
              <w:rPr>
                <w:color w:val="000000"/>
                <w:sz w:val="20"/>
                <w:szCs w:val="20"/>
              </w:rPr>
              <w:t xml:space="preserve"> Drobnoustrojów.</w:t>
            </w:r>
          </w:p>
        </w:tc>
        <w:tc>
          <w:tcPr>
            <w:tcW w:w="1774" w:type="dxa"/>
            <w:shd w:val="clear" w:color="auto" w:fill="FFFFFF"/>
            <w:vAlign w:val="center"/>
          </w:tcPr>
          <w:p w:rsidR="00F7627E" w:rsidRPr="00495383" w:rsidRDefault="00F7627E" w:rsidP="009D647A">
            <w:pPr>
              <w:jc w:val="center"/>
              <w:rPr>
                <w:sz w:val="20"/>
                <w:szCs w:val="20"/>
              </w:rPr>
            </w:pPr>
            <w:r w:rsidRPr="00495383">
              <w:rPr>
                <w:sz w:val="20"/>
                <w:szCs w:val="20"/>
              </w:rPr>
              <w:t>Tak</w:t>
            </w:r>
          </w:p>
        </w:tc>
        <w:tc>
          <w:tcPr>
            <w:tcW w:w="1766" w:type="dxa"/>
            <w:shd w:val="clear" w:color="auto" w:fill="FFFFFF"/>
            <w:vAlign w:val="center"/>
          </w:tcPr>
          <w:p w:rsidR="00F7627E" w:rsidRPr="00495383" w:rsidRDefault="00F7627E" w:rsidP="009D647A">
            <w:pPr>
              <w:jc w:val="center"/>
              <w:rPr>
                <w:sz w:val="20"/>
                <w:szCs w:val="20"/>
              </w:rP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11</w:t>
            </w:r>
          </w:p>
        </w:tc>
        <w:tc>
          <w:tcPr>
            <w:tcW w:w="4973" w:type="dxa"/>
            <w:shd w:val="clear" w:color="auto" w:fill="FFFFFF"/>
            <w:vAlign w:val="center"/>
          </w:tcPr>
          <w:p w:rsidR="00F7627E" w:rsidRPr="00733274" w:rsidRDefault="00F7627E" w:rsidP="009D647A">
            <w:pPr>
              <w:contextualSpacing/>
              <w:jc w:val="both"/>
              <w:rPr>
                <w:color w:val="000000"/>
                <w:sz w:val="20"/>
                <w:szCs w:val="20"/>
              </w:rPr>
            </w:pPr>
            <w:r w:rsidRPr="00733274">
              <w:rPr>
                <w:color w:val="000000"/>
                <w:sz w:val="20"/>
                <w:szCs w:val="20"/>
              </w:rPr>
              <w:t xml:space="preserve">Zamawiający wymaga w pozycji </w:t>
            </w:r>
            <w:r>
              <w:rPr>
                <w:color w:val="000000"/>
                <w:sz w:val="20"/>
                <w:szCs w:val="20"/>
              </w:rPr>
              <w:t>12</w:t>
            </w:r>
            <w:r w:rsidRPr="00733274">
              <w:rPr>
                <w:color w:val="000000"/>
                <w:sz w:val="20"/>
                <w:szCs w:val="20"/>
              </w:rPr>
              <w:t xml:space="preserve"> pełnego zestawu w skład którego wchodzi system do oznaczania </w:t>
            </w:r>
            <w:proofErr w:type="spellStart"/>
            <w:r w:rsidRPr="00733274">
              <w:rPr>
                <w:color w:val="000000"/>
                <w:sz w:val="20"/>
                <w:szCs w:val="20"/>
              </w:rPr>
              <w:t>kolistyny</w:t>
            </w:r>
            <w:proofErr w:type="spellEnd"/>
            <w:r w:rsidRPr="00733274">
              <w:rPr>
                <w:color w:val="000000"/>
                <w:sz w:val="20"/>
                <w:szCs w:val="20"/>
              </w:rPr>
              <w:t xml:space="preserve"> i fiolki z podłożem.</w:t>
            </w:r>
          </w:p>
        </w:tc>
        <w:tc>
          <w:tcPr>
            <w:tcW w:w="1774" w:type="dxa"/>
            <w:shd w:val="clear" w:color="auto" w:fill="FFFFFF"/>
            <w:vAlign w:val="center"/>
          </w:tcPr>
          <w:p w:rsidR="00F7627E" w:rsidRPr="00495383" w:rsidRDefault="00F7627E" w:rsidP="009D647A">
            <w:pPr>
              <w:jc w:val="center"/>
              <w:rPr>
                <w:sz w:val="20"/>
                <w:szCs w:val="20"/>
              </w:rPr>
            </w:pPr>
            <w:r w:rsidRPr="00495383">
              <w:rPr>
                <w:sz w:val="20"/>
                <w:szCs w:val="20"/>
              </w:rPr>
              <w:t>Tak</w:t>
            </w:r>
          </w:p>
        </w:tc>
        <w:tc>
          <w:tcPr>
            <w:tcW w:w="1766" w:type="dxa"/>
            <w:shd w:val="clear" w:color="auto" w:fill="FFFFFF"/>
            <w:vAlign w:val="center"/>
          </w:tcPr>
          <w:p w:rsidR="00F7627E" w:rsidRPr="00495383" w:rsidRDefault="00F7627E" w:rsidP="009D647A">
            <w:pPr>
              <w:jc w:val="center"/>
              <w:rPr>
                <w:sz w:val="20"/>
                <w:szCs w:val="20"/>
              </w:rP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p>
        </w:tc>
        <w:tc>
          <w:tcPr>
            <w:tcW w:w="4973" w:type="dxa"/>
            <w:shd w:val="clear" w:color="auto" w:fill="FFFFFF"/>
            <w:vAlign w:val="center"/>
          </w:tcPr>
          <w:p w:rsidR="00F7627E" w:rsidRPr="00560A0D" w:rsidRDefault="00F7627E" w:rsidP="009D647A">
            <w:pPr>
              <w:tabs>
                <w:tab w:val="left" w:pos="645"/>
              </w:tabs>
              <w:ind w:left="56"/>
            </w:pPr>
            <w:r w:rsidRPr="00560A0D">
              <w:rPr>
                <w:b/>
                <w:bCs/>
                <w:iCs/>
                <w:sz w:val="20"/>
                <w:szCs w:val="20"/>
              </w:rPr>
              <w:t>Wymagania odnośnie pasków z gradientem stężeń:</w:t>
            </w:r>
          </w:p>
        </w:tc>
        <w:tc>
          <w:tcPr>
            <w:tcW w:w="1774" w:type="dxa"/>
            <w:shd w:val="clear" w:color="auto" w:fill="FFFFFF"/>
            <w:vAlign w:val="center"/>
          </w:tcPr>
          <w:p w:rsidR="00F7627E" w:rsidRPr="00A72CD4" w:rsidRDefault="00F7627E" w:rsidP="009D647A">
            <w:pPr>
              <w:jc w:val="center"/>
              <w:rPr>
                <w:sz w:val="20"/>
                <w:szCs w:val="20"/>
              </w:rPr>
            </w:pPr>
          </w:p>
        </w:tc>
        <w:tc>
          <w:tcPr>
            <w:tcW w:w="1766" w:type="dxa"/>
            <w:shd w:val="clear" w:color="auto" w:fill="FFFFFF"/>
            <w:vAlign w:val="center"/>
          </w:tcPr>
          <w:p w:rsidR="00F7627E" w:rsidRPr="00A72CD4" w:rsidRDefault="00F7627E" w:rsidP="009D647A">
            <w:pPr>
              <w:jc w:val="center"/>
              <w:rPr>
                <w:sz w:val="20"/>
                <w:szCs w:val="20"/>
              </w:rP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1</w:t>
            </w:r>
          </w:p>
        </w:tc>
        <w:tc>
          <w:tcPr>
            <w:tcW w:w="4973" w:type="dxa"/>
            <w:shd w:val="clear" w:color="auto" w:fill="FFFFFF"/>
            <w:vAlign w:val="center"/>
          </w:tcPr>
          <w:p w:rsidR="00F7627E" w:rsidRPr="0012362A" w:rsidRDefault="00F7627E" w:rsidP="009D647A">
            <w:pPr>
              <w:tabs>
                <w:tab w:val="left" w:pos="645"/>
              </w:tabs>
              <w:contextualSpacing/>
            </w:pPr>
            <w:r w:rsidRPr="0012362A">
              <w:rPr>
                <w:sz w:val="20"/>
                <w:szCs w:val="20"/>
              </w:rPr>
              <w:t>Paski pakowane indywidualnie, gradient stężeń antybiotyku naniesiony na trwały pasek celulozowy.</w:t>
            </w:r>
          </w:p>
        </w:tc>
        <w:tc>
          <w:tcPr>
            <w:tcW w:w="1774" w:type="dxa"/>
            <w:shd w:val="clear" w:color="auto" w:fill="FFFFFF"/>
            <w:vAlign w:val="center"/>
          </w:tcPr>
          <w:p w:rsidR="00F7627E" w:rsidRDefault="00F7627E" w:rsidP="009D647A">
            <w:pPr>
              <w:jc w:val="center"/>
            </w:pPr>
            <w:r w:rsidRPr="002656C9">
              <w:rPr>
                <w:sz w:val="20"/>
                <w:szCs w:val="20"/>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2</w:t>
            </w:r>
          </w:p>
        </w:tc>
        <w:tc>
          <w:tcPr>
            <w:tcW w:w="4973" w:type="dxa"/>
            <w:shd w:val="clear" w:color="auto" w:fill="FFFFFF"/>
            <w:vAlign w:val="center"/>
          </w:tcPr>
          <w:p w:rsidR="00F7627E" w:rsidRPr="0012362A" w:rsidRDefault="00F7627E" w:rsidP="009D647A">
            <w:pPr>
              <w:tabs>
                <w:tab w:val="left" w:pos="645"/>
              </w:tabs>
              <w:contextualSpacing/>
              <w:rPr>
                <w:sz w:val="20"/>
                <w:szCs w:val="20"/>
              </w:rPr>
            </w:pPr>
            <w:r w:rsidRPr="0012362A">
              <w:rPr>
                <w:sz w:val="20"/>
                <w:szCs w:val="20"/>
              </w:rPr>
              <w:t>Na każdym pasku umieszczony symbol antybiotyku oraz jego stężenie.</w:t>
            </w:r>
          </w:p>
        </w:tc>
        <w:tc>
          <w:tcPr>
            <w:tcW w:w="1774" w:type="dxa"/>
            <w:shd w:val="clear" w:color="auto" w:fill="FFFFFF"/>
            <w:vAlign w:val="center"/>
          </w:tcPr>
          <w:p w:rsidR="00F7627E" w:rsidRDefault="00F7627E" w:rsidP="009D647A">
            <w:pPr>
              <w:jc w:val="center"/>
            </w:pPr>
            <w:r w:rsidRPr="002656C9">
              <w:rPr>
                <w:sz w:val="20"/>
                <w:szCs w:val="20"/>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3</w:t>
            </w:r>
          </w:p>
        </w:tc>
        <w:tc>
          <w:tcPr>
            <w:tcW w:w="4973" w:type="dxa"/>
            <w:shd w:val="clear" w:color="auto" w:fill="FFFFFF"/>
            <w:vAlign w:val="center"/>
          </w:tcPr>
          <w:p w:rsidR="00F7627E" w:rsidRPr="0012362A" w:rsidRDefault="00F7627E" w:rsidP="009D647A">
            <w:pPr>
              <w:tabs>
                <w:tab w:val="left" w:pos="645"/>
              </w:tabs>
              <w:contextualSpacing/>
              <w:rPr>
                <w:sz w:val="20"/>
                <w:szCs w:val="20"/>
              </w:rPr>
            </w:pPr>
            <w:r w:rsidRPr="0012362A">
              <w:rPr>
                <w:sz w:val="20"/>
                <w:szCs w:val="20"/>
              </w:rPr>
              <w:t>Aktualne certyfikaty kontroli jakości dla każdej dostarczonej serii.</w:t>
            </w:r>
          </w:p>
        </w:tc>
        <w:tc>
          <w:tcPr>
            <w:tcW w:w="1774" w:type="dxa"/>
            <w:shd w:val="clear" w:color="auto" w:fill="FFFFFF"/>
            <w:vAlign w:val="center"/>
          </w:tcPr>
          <w:p w:rsidR="00F7627E" w:rsidRDefault="00F7627E" w:rsidP="009D647A">
            <w:pPr>
              <w:jc w:val="center"/>
            </w:pPr>
            <w:r w:rsidRPr="002656C9">
              <w:rPr>
                <w:sz w:val="20"/>
                <w:szCs w:val="20"/>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4</w:t>
            </w:r>
          </w:p>
        </w:tc>
        <w:tc>
          <w:tcPr>
            <w:tcW w:w="4973" w:type="dxa"/>
            <w:shd w:val="clear" w:color="auto" w:fill="FFFFFF"/>
            <w:vAlign w:val="center"/>
          </w:tcPr>
          <w:p w:rsidR="00F7627E" w:rsidRPr="0012362A" w:rsidRDefault="00F7627E" w:rsidP="009D647A">
            <w:pPr>
              <w:tabs>
                <w:tab w:val="left" w:pos="645"/>
              </w:tabs>
              <w:contextualSpacing/>
              <w:rPr>
                <w:sz w:val="20"/>
                <w:szCs w:val="20"/>
              </w:rPr>
            </w:pPr>
            <w:r w:rsidRPr="0012362A">
              <w:rPr>
                <w:sz w:val="20"/>
                <w:szCs w:val="20"/>
              </w:rPr>
              <w:t xml:space="preserve">Paski muszą posiadać pozytywna opinie Krajowego Ośrodka Referencyjnego ds. </w:t>
            </w:r>
            <w:proofErr w:type="spellStart"/>
            <w:r w:rsidRPr="0012362A">
              <w:rPr>
                <w:sz w:val="20"/>
                <w:szCs w:val="20"/>
              </w:rPr>
              <w:t>Lekowrażliwości</w:t>
            </w:r>
            <w:proofErr w:type="spellEnd"/>
            <w:r w:rsidRPr="0012362A">
              <w:rPr>
                <w:sz w:val="20"/>
                <w:szCs w:val="20"/>
              </w:rPr>
              <w:t xml:space="preserve"> Drobnoustrojów.</w:t>
            </w:r>
          </w:p>
        </w:tc>
        <w:tc>
          <w:tcPr>
            <w:tcW w:w="1774" w:type="dxa"/>
            <w:shd w:val="clear" w:color="auto" w:fill="FFFFFF"/>
            <w:vAlign w:val="center"/>
          </w:tcPr>
          <w:p w:rsidR="00F7627E" w:rsidRDefault="00F7627E" w:rsidP="009D647A">
            <w:pPr>
              <w:jc w:val="center"/>
            </w:pPr>
            <w:r w:rsidRPr="002656C9">
              <w:rPr>
                <w:sz w:val="20"/>
                <w:szCs w:val="20"/>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5</w:t>
            </w:r>
          </w:p>
        </w:tc>
        <w:tc>
          <w:tcPr>
            <w:tcW w:w="4973" w:type="dxa"/>
            <w:shd w:val="clear" w:color="auto" w:fill="FFFFFF"/>
            <w:vAlign w:val="center"/>
          </w:tcPr>
          <w:p w:rsidR="00F7627E" w:rsidRPr="0012362A" w:rsidRDefault="00F7627E" w:rsidP="009D647A">
            <w:pPr>
              <w:tabs>
                <w:tab w:val="left" w:pos="645"/>
              </w:tabs>
              <w:contextualSpacing/>
              <w:rPr>
                <w:sz w:val="20"/>
                <w:szCs w:val="20"/>
              </w:rPr>
            </w:pPr>
            <w:r w:rsidRPr="00823168">
              <w:rPr>
                <w:sz w:val="20"/>
                <w:szCs w:val="20"/>
              </w:rPr>
              <w:t>T</w:t>
            </w:r>
            <w:r>
              <w:rPr>
                <w:sz w:val="20"/>
                <w:szCs w:val="20"/>
              </w:rPr>
              <w:t>ermin ważności min. 12 miesięcy od daty dostawy.</w:t>
            </w:r>
          </w:p>
        </w:tc>
        <w:tc>
          <w:tcPr>
            <w:tcW w:w="1774" w:type="dxa"/>
            <w:shd w:val="clear" w:color="auto" w:fill="FFFFFF"/>
            <w:vAlign w:val="center"/>
          </w:tcPr>
          <w:p w:rsidR="00F7627E" w:rsidRDefault="00F7627E" w:rsidP="009D647A">
            <w:pPr>
              <w:jc w:val="center"/>
              <w:rPr>
                <w:sz w:val="20"/>
                <w:szCs w:val="20"/>
              </w:rPr>
            </w:pPr>
            <w:r w:rsidRPr="002656C9">
              <w:rPr>
                <w:sz w:val="20"/>
                <w:szCs w:val="20"/>
              </w:rPr>
              <w:t>Tak</w:t>
            </w:r>
          </w:p>
          <w:p w:rsidR="00F7627E" w:rsidRDefault="00F7627E" w:rsidP="009D647A">
            <w:pPr>
              <w:jc w:val="center"/>
            </w:pPr>
            <w:r>
              <w:rPr>
                <w:sz w:val="20"/>
                <w:szCs w:val="20"/>
              </w:rPr>
              <w:t>(podać)</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p>
        </w:tc>
        <w:tc>
          <w:tcPr>
            <w:tcW w:w="4973" w:type="dxa"/>
            <w:shd w:val="clear" w:color="auto" w:fill="FFFFFF"/>
            <w:vAlign w:val="center"/>
          </w:tcPr>
          <w:p w:rsidR="00F7627E" w:rsidRPr="0082597E" w:rsidRDefault="00E557CF" w:rsidP="009D647A">
            <w:pPr>
              <w:tabs>
                <w:tab w:val="left" w:pos="645"/>
              </w:tabs>
              <w:contextualSpacing/>
              <w:rPr>
                <w:b/>
                <w:sz w:val="20"/>
                <w:szCs w:val="20"/>
              </w:rPr>
            </w:pPr>
            <w:r>
              <w:rPr>
                <w:b/>
                <w:sz w:val="20"/>
                <w:szCs w:val="20"/>
              </w:rPr>
              <w:t>Wymagania dotyczą</w:t>
            </w:r>
            <w:r w:rsidR="00F7627E" w:rsidRPr="0082597E">
              <w:rPr>
                <w:b/>
                <w:sz w:val="20"/>
                <w:szCs w:val="20"/>
              </w:rPr>
              <w:t>ce</w:t>
            </w:r>
            <w:r w:rsidR="00F7627E" w:rsidRPr="0082597E">
              <w:rPr>
                <w:b/>
                <w:bCs/>
                <w:sz w:val="20"/>
                <w:szCs w:val="20"/>
              </w:rPr>
              <w:t xml:space="preserve"> testów lateksowych:</w:t>
            </w:r>
          </w:p>
        </w:tc>
        <w:tc>
          <w:tcPr>
            <w:tcW w:w="1774" w:type="dxa"/>
            <w:shd w:val="clear" w:color="auto" w:fill="FFFFFF"/>
            <w:vAlign w:val="center"/>
          </w:tcPr>
          <w:p w:rsidR="00F7627E" w:rsidRPr="00A72CD4" w:rsidRDefault="00F7627E" w:rsidP="009D647A">
            <w:pPr>
              <w:jc w:val="center"/>
              <w:rPr>
                <w:sz w:val="20"/>
                <w:szCs w:val="20"/>
              </w:rPr>
            </w:pPr>
          </w:p>
        </w:tc>
        <w:tc>
          <w:tcPr>
            <w:tcW w:w="1766" w:type="dxa"/>
            <w:shd w:val="clear" w:color="auto" w:fill="FFFFFF"/>
            <w:vAlign w:val="center"/>
          </w:tcPr>
          <w:p w:rsidR="00F7627E" w:rsidRPr="00A72CD4" w:rsidRDefault="00F7627E" w:rsidP="009D647A">
            <w:pPr>
              <w:jc w:val="center"/>
              <w:rPr>
                <w:sz w:val="20"/>
                <w:szCs w:val="20"/>
              </w:rP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1</w:t>
            </w:r>
          </w:p>
        </w:tc>
        <w:tc>
          <w:tcPr>
            <w:tcW w:w="4973" w:type="dxa"/>
            <w:shd w:val="clear" w:color="auto" w:fill="FFFFFF"/>
            <w:vAlign w:val="center"/>
          </w:tcPr>
          <w:p w:rsidR="00F7627E" w:rsidRPr="00DD3F07" w:rsidRDefault="00F7627E" w:rsidP="009D647A">
            <w:pPr>
              <w:tabs>
                <w:tab w:val="left" w:pos="645"/>
              </w:tabs>
              <w:contextualSpacing/>
              <w:rPr>
                <w:sz w:val="20"/>
                <w:szCs w:val="20"/>
              </w:rPr>
            </w:pPr>
            <w:r w:rsidRPr="00DD3F07">
              <w:rPr>
                <w:sz w:val="20"/>
                <w:szCs w:val="20"/>
              </w:rPr>
              <w:t>Testy do identyfikacji paciorkowców (poz. 1,3,4) z ekstrakcją kwasową w temp. pokojowej, bez inkubacji. Zestaw do ekstrakcji wystarczający na wykonanie min. 60 testów.</w:t>
            </w:r>
          </w:p>
        </w:tc>
        <w:tc>
          <w:tcPr>
            <w:tcW w:w="1774" w:type="dxa"/>
            <w:shd w:val="clear" w:color="auto" w:fill="FFFFFF"/>
            <w:vAlign w:val="center"/>
          </w:tcPr>
          <w:p w:rsidR="00F7627E" w:rsidRDefault="00F7627E" w:rsidP="009D647A">
            <w:pPr>
              <w:jc w:val="center"/>
            </w:pPr>
            <w:r w:rsidRPr="002656C9">
              <w:rPr>
                <w:sz w:val="20"/>
                <w:szCs w:val="20"/>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lastRenderedPageBreak/>
              <w:t>2</w:t>
            </w:r>
          </w:p>
        </w:tc>
        <w:tc>
          <w:tcPr>
            <w:tcW w:w="4973" w:type="dxa"/>
            <w:shd w:val="clear" w:color="auto" w:fill="FFFFFF"/>
            <w:vAlign w:val="center"/>
          </w:tcPr>
          <w:p w:rsidR="00F7627E" w:rsidRPr="00DD3F07" w:rsidRDefault="00F7627E" w:rsidP="009D647A">
            <w:pPr>
              <w:tabs>
                <w:tab w:val="left" w:pos="645"/>
              </w:tabs>
              <w:contextualSpacing/>
              <w:rPr>
                <w:sz w:val="20"/>
                <w:szCs w:val="20"/>
              </w:rPr>
            </w:pPr>
            <w:r w:rsidRPr="00DD3F07">
              <w:rPr>
                <w:sz w:val="20"/>
                <w:szCs w:val="20"/>
              </w:rPr>
              <w:t>Testy do identyfikacji antygenów bakteryjnych w PMR, hodowlach krwi lub z hodowli na podłożu (poz. 2).</w:t>
            </w:r>
          </w:p>
        </w:tc>
        <w:tc>
          <w:tcPr>
            <w:tcW w:w="1774" w:type="dxa"/>
            <w:shd w:val="clear" w:color="auto" w:fill="FFFFFF"/>
            <w:vAlign w:val="center"/>
          </w:tcPr>
          <w:p w:rsidR="00F7627E" w:rsidRDefault="00F7627E" w:rsidP="009D647A">
            <w:pPr>
              <w:jc w:val="center"/>
            </w:pPr>
            <w:r w:rsidRPr="002656C9">
              <w:rPr>
                <w:sz w:val="20"/>
                <w:szCs w:val="20"/>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3</w:t>
            </w:r>
          </w:p>
        </w:tc>
        <w:tc>
          <w:tcPr>
            <w:tcW w:w="4973" w:type="dxa"/>
            <w:shd w:val="clear" w:color="auto" w:fill="FFFFFF"/>
            <w:vAlign w:val="center"/>
          </w:tcPr>
          <w:p w:rsidR="00F7627E" w:rsidRPr="00DD3F07" w:rsidRDefault="00F7627E" w:rsidP="009D647A">
            <w:pPr>
              <w:tabs>
                <w:tab w:val="left" w:pos="645"/>
              </w:tabs>
              <w:contextualSpacing/>
              <w:rPr>
                <w:sz w:val="20"/>
                <w:szCs w:val="20"/>
              </w:rPr>
            </w:pPr>
            <w:r w:rsidRPr="00DD3F07">
              <w:rPr>
                <w:sz w:val="20"/>
                <w:szCs w:val="20"/>
              </w:rPr>
              <w:t xml:space="preserve">Testy do identyfikacji </w:t>
            </w:r>
            <w:proofErr w:type="spellStart"/>
            <w:r w:rsidRPr="00DD3F07">
              <w:rPr>
                <w:sz w:val="20"/>
                <w:szCs w:val="20"/>
              </w:rPr>
              <w:t>S.aureus</w:t>
            </w:r>
            <w:proofErr w:type="spellEnd"/>
            <w:r w:rsidRPr="00DD3F07">
              <w:rPr>
                <w:sz w:val="20"/>
                <w:szCs w:val="20"/>
              </w:rPr>
              <w:t xml:space="preserve"> (poz. 5) wykrywające </w:t>
            </w:r>
            <w:proofErr w:type="spellStart"/>
            <w:r w:rsidRPr="00DD3F07">
              <w:rPr>
                <w:sz w:val="20"/>
                <w:szCs w:val="20"/>
              </w:rPr>
              <w:t>koagulazę</w:t>
            </w:r>
            <w:proofErr w:type="spellEnd"/>
            <w:r w:rsidRPr="00DD3F07">
              <w:rPr>
                <w:sz w:val="20"/>
                <w:szCs w:val="20"/>
              </w:rPr>
              <w:t>, białko A oraz wielocukier otoczki.</w:t>
            </w:r>
          </w:p>
        </w:tc>
        <w:tc>
          <w:tcPr>
            <w:tcW w:w="1774" w:type="dxa"/>
            <w:shd w:val="clear" w:color="auto" w:fill="FFFFFF"/>
            <w:vAlign w:val="center"/>
          </w:tcPr>
          <w:p w:rsidR="00F7627E" w:rsidRDefault="00F7627E" w:rsidP="009D647A">
            <w:pPr>
              <w:jc w:val="center"/>
            </w:pPr>
            <w:r w:rsidRPr="002656C9">
              <w:rPr>
                <w:sz w:val="20"/>
                <w:szCs w:val="20"/>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4</w:t>
            </w:r>
          </w:p>
        </w:tc>
        <w:tc>
          <w:tcPr>
            <w:tcW w:w="4973" w:type="dxa"/>
            <w:shd w:val="clear" w:color="auto" w:fill="FFFFFF"/>
            <w:vAlign w:val="center"/>
          </w:tcPr>
          <w:p w:rsidR="00F7627E" w:rsidRPr="00DD3F07" w:rsidRDefault="00F7627E" w:rsidP="009D647A">
            <w:pPr>
              <w:tabs>
                <w:tab w:val="left" w:pos="645"/>
              </w:tabs>
              <w:contextualSpacing/>
              <w:rPr>
                <w:color w:val="000000"/>
                <w:sz w:val="20"/>
                <w:szCs w:val="20"/>
              </w:rPr>
            </w:pPr>
            <w:r w:rsidRPr="00DD3F07">
              <w:rPr>
                <w:color w:val="000000"/>
                <w:sz w:val="20"/>
                <w:szCs w:val="20"/>
              </w:rPr>
              <w:t xml:space="preserve">Instrukcja wykonania w języku polskim – dostarczona </w:t>
            </w:r>
            <w:r>
              <w:rPr>
                <w:color w:val="000000"/>
                <w:sz w:val="20"/>
                <w:szCs w:val="20"/>
              </w:rPr>
              <w:t>z każdą</w:t>
            </w:r>
            <w:r w:rsidRPr="00DD3F07">
              <w:rPr>
                <w:color w:val="000000"/>
                <w:sz w:val="20"/>
                <w:szCs w:val="20"/>
              </w:rPr>
              <w:t xml:space="preserve"> dostawą.</w:t>
            </w:r>
          </w:p>
        </w:tc>
        <w:tc>
          <w:tcPr>
            <w:tcW w:w="1774" w:type="dxa"/>
            <w:shd w:val="clear" w:color="auto" w:fill="FFFFFF"/>
            <w:vAlign w:val="center"/>
          </w:tcPr>
          <w:p w:rsidR="00F7627E" w:rsidRDefault="00F7627E" w:rsidP="009D647A">
            <w:pPr>
              <w:jc w:val="center"/>
            </w:pPr>
            <w:r w:rsidRPr="002656C9">
              <w:rPr>
                <w:sz w:val="20"/>
                <w:szCs w:val="20"/>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5</w:t>
            </w:r>
          </w:p>
        </w:tc>
        <w:tc>
          <w:tcPr>
            <w:tcW w:w="4973" w:type="dxa"/>
            <w:shd w:val="clear" w:color="auto" w:fill="FFFFFF"/>
            <w:vAlign w:val="center"/>
          </w:tcPr>
          <w:p w:rsidR="00F7627E" w:rsidRPr="00DD3F07" w:rsidRDefault="00F7627E" w:rsidP="009D647A">
            <w:pPr>
              <w:tabs>
                <w:tab w:val="left" w:pos="645"/>
              </w:tabs>
              <w:contextualSpacing/>
              <w:rPr>
                <w:sz w:val="20"/>
                <w:szCs w:val="20"/>
              </w:rPr>
            </w:pPr>
            <w:r w:rsidRPr="00DD3F07">
              <w:rPr>
                <w:sz w:val="20"/>
                <w:szCs w:val="20"/>
              </w:rPr>
              <w:t>Dodatkowe akcesoria (płytki, mieszadełka, probówki) i odczynniki potrzebne do wykonania testów w zestawie.</w:t>
            </w:r>
          </w:p>
        </w:tc>
        <w:tc>
          <w:tcPr>
            <w:tcW w:w="1774" w:type="dxa"/>
            <w:shd w:val="clear" w:color="auto" w:fill="FFFFFF"/>
            <w:vAlign w:val="center"/>
          </w:tcPr>
          <w:p w:rsidR="00F7627E" w:rsidRDefault="00F7627E" w:rsidP="009D647A">
            <w:pPr>
              <w:jc w:val="center"/>
            </w:pPr>
            <w:r w:rsidRPr="002656C9">
              <w:rPr>
                <w:sz w:val="20"/>
                <w:szCs w:val="20"/>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6</w:t>
            </w:r>
          </w:p>
        </w:tc>
        <w:tc>
          <w:tcPr>
            <w:tcW w:w="4973" w:type="dxa"/>
            <w:shd w:val="clear" w:color="auto" w:fill="FFFFFF"/>
            <w:vAlign w:val="center"/>
          </w:tcPr>
          <w:p w:rsidR="00F7627E" w:rsidRPr="00DD3F07" w:rsidRDefault="00F7627E" w:rsidP="009D647A">
            <w:pPr>
              <w:tabs>
                <w:tab w:val="left" w:pos="645"/>
              </w:tabs>
              <w:contextualSpacing/>
            </w:pPr>
            <w:r w:rsidRPr="00DD3F07">
              <w:rPr>
                <w:sz w:val="20"/>
                <w:szCs w:val="20"/>
              </w:rPr>
              <w:t>Termin ważności testów co najmniej 12 miesięcy od daty dostawy.</w:t>
            </w:r>
          </w:p>
        </w:tc>
        <w:tc>
          <w:tcPr>
            <w:tcW w:w="1774" w:type="dxa"/>
            <w:shd w:val="clear" w:color="auto" w:fill="FFFFFF"/>
            <w:vAlign w:val="center"/>
          </w:tcPr>
          <w:p w:rsidR="00F7627E" w:rsidRPr="00433A76" w:rsidRDefault="00F7627E" w:rsidP="009D647A">
            <w:pPr>
              <w:jc w:val="center"/>
              <w:rPr>
                <w:sz w:val="20"/>
                <w:szCs w:val="20"/>
              </w:rPr>
            </w:pPr>
            <w:r w:rsidRPr="00433A76">
              <w:rPr>
                <w:sz w:val="20"/>
                <w:szCs w:val="20"/>
              </w:rPr>
              <w:t>Tak</w:t>
            </w:r>
          </w:p>
          <w:p w:rsidR="00F7627E" w:rsidRPr="00A72CD4" w:rsidRDefault="00F7627E" w:rsidP="009D647A">
            <w:pPr>
              <w:jc w:val="center"/>
              <w:rPr>
                <w:sz w:val="20"/>
                <w:szCs w:val="20"/>
              </w:rPr>
            </w:pPr>
            <w:r w:rsidRPr="00433A76">
              <w:rPr>
                <w:sz w:val="20"/>
                <w:szCs w:val="20"/>
              </w:rPr>
              <w:t>(podać)</w:t>
            </w:r>
          </w:p>
        </w:tc>
        <w:tc>
          <w:tcPr>
            <w:tcW w:w="1766" w:type="dxa"/>
            <w:shd w:val="clear" w:color="auto" w:fill="FFFFFF"/>
            <w:vAlign w:val="center"/>
          </w:tcPr>
          <w:p w:rsidR="00F7627E" w:rsidRPr="00A72CD4" w:rsidRDefault="00F7627E" w:rsidP="009D647A">
            <w:pPr>
              <w:jc w:val="center"/>
              <w:rPr>
                <w:sz w:val="20"/>
                <w:szCs w:val="20"/>
              </w:rP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p>
        </w:tc>
        <w:tc>
          <w:tcPr>
            <w:tcW w:w="4973" w:type="dxa"/>
            <w:shd w:val="clear" w:color="auto" w:fill="FFFFFF"/>
            <w:vAlign w:val="center"/>
          </w:tcPr>
          <w:p w:rsidR="00F7627E" w:rsidRPr="0082597E" w:rsidRDefault="00F7627E" w:rsidP="009D647A">
            <w:pPr>
              <w:tabs>
                <w:tab w:val="left" w:pos="645"/>
              </w:tabs>
            </w:pPr>
            <w:r w:rsidRPr="0082597E">
              <w:rPr>
                <w:b/>
                <w:bCs/>
                <w:iCs/>
                <w:sz w:val="20"/>
                <w:szCs w:val="20"/>
              </w:rPr>
              <w:t>Wymagania dotyczące podłoży:</w:t>
            </w:r>
          </w:p>
        </w:tc>
        <w:tc>
          <w:tcPr>
            <w:tcW w:w="1774" w:type="dxa"/>
            <w:shd w:val="clear" w:color="auto" w:fill="FFFFFF"/>
            <w:vAlign w:val="center"/>
          </w:tcPr>
          <w:p w:rsidR="00F7627E" w:rsidRPr="00A72CD4" w:rsidRDefault="00F7627E" w:rsidP="009D647A">
            <w:pPr>
              <w:jc w:val="center"/>
              <w:rPr>
                <w:sz w:val="20"/>
                <w:szCs w:val="20"/>
              </w:rPr>
            </w:pPr>
          </w:p>
        </w:tc>
        <w:tc>
          <w:tcPr>
            <w:tcW w:w="1766" w:type="dxa"/>
            <w:shd w:val="clear" w:color="auto" w:fill="FFFFFF"/>
            <w:vAlign w:val="center"/>
          </w:tcPr>
          <w:p w:rsidR="00F7627E" w:rsidRPr="00A72CD4" w:rsidRDefault="00F7627E" w:rsidP="009D647A">
            <w:pPr>
              <w:jc w:val="center"/>
              <w:rPr>
                <w:sz w:val="20"/>
                <w:szCs w:val="20"/>
              </w:rP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1</w:t>
            </w:r>
          </w:p>
        </w:tc>
        <w:tc>
          <w:tcPr>
            <w:tcW w:w="4973" w:type="dxa"/>
            <w:shd w:val="clear" w:color="auto" w:fill="FFFFFF"/>
            <w:vAlign w:val="center"/>
          </w:tcPr>
          <w:p w:rsidR="00F7627E" w:rsidRPr="00CA35CB" w:rsidRDefault="00F7627E" w:rsidP="009D647A">
            <w:pPr>
              <w:tabs>
                <w:tab w:val="left" w:pos="645"/>
              </w:tabs>
              <w:contextualSpacing/>
            </w:pPr>
            <w:r w:rsidRPr="00CA35CB">
              <w:rPr>
                <w:sz w:val="20"/>
                <w:szCs w:val="20"/>
              </w:rPr>
              <w:t>Podłoża agarowe na płytkach o średnicy 90mm.</w:t>
            </w:r>
          </w:p>
        </w:tc>
        <w:tc>
          <w:tcPr>
            <w:tcW w:w="1774" w:type="dxa"/>
            <w:shd w:val="clear" w:color="auto" w:fill="FFFFFF"/>
            <w:vAlign w:val="center"/>
          </w:tcPr>
          <w:p w:rsidR="00F7627E" w:rsidRPr="00433A76" w:rsidRDefault="00F7627E" w:rsidP="009D647A">
            <w:pPr>
              <w:jc w:val="center"/>
              <w:rPr>
                <w:sz w:val="18"/>
                <w:szCs w:val="18"/>
              </w:rPr>
            </w:pPr>
            <w:r w:rsidRPr="00433A76">
              <w:rPr>
                <w:sz w:val="18"/>
                <w:szCs w:val="18"/>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2</w:t>
            </w:r>
          </w:p>
        </w:tc>
        <w:tc>
          <w:tcPr>
            <w:tcW w:w="4973" w:type="dxa"/>
            <w:shd w:val="clear" w:color="auto" w:fill="FFFFFF"/>
            <w:vAlign w:val="center"/>
          </w:tcPr>
          <w:p w:rsidR="00F7627E" w:rsidRPr="00CA35CB" w:rsidRDefault="00F7627E" w:rsidP="009D647A">
            <w:pPr>
              <w:tabs>
                <w:tab w:val="left" w:pos="645"/>
              </w:tabs>
              <w:contextualSpacing/>
            </w:pPr>
            <w:r w:rsidRPr="00CA35CB">
              <w:rPr>
                <w:sz w:val="20"/>
                <w:szCs w:val="20"/>
              </w:rPr>
              <w:t>Podłoża gotowe do bezpośredniego użycia nie wymagające kontroli.</w:t>
            </w:r>
          </w:p>
        </w:tc>
        <w:tc>
          <w:tcPr>
            <w:tcW w:w="1774" w:type="dxa"/>
            <w:shd w:val="clear" w:color="auto" w:fill="FFFFFF"/>
            <w:vAlign w:val="center"/>
          </w:tcPr>
          <w:p w:rsidR="00F7627E" w:rsidRPr="00433A76" w:rsidRDefault="00F7627E" w:rsidP="009D647A">
            <w:pPr>
              <w:jc w:val="center"/>
              <w:rPr>
                <w:sz w:val="18"/>
                <w:szCs w:val="18"/>
              </w:rPr>
            </w:pPr>
            <w:r w:rsidRPr="00433A76">
              <w:rPr>
                <w:sz w:val="18"/>
                <w:szCs w:val="18"/>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3</w:t>
            </w:r>
          </w:p>
        </w:tc>
        <w:tc>
          <w:tcPr>
            <w:tcW w:w="4973" w:type="dxa"/>
            <w:shd w:val="clear" w:color="auto" w:fill="FFFFFF"/>
            <w:vAlign w:val="center"/>
          </w:tcPr>
          <w:p w:rsidR="00F7627E" w:rsidRPr="00CA35CB" w:rsidRDefault="00F7627E" w:rsidP="009D647A">
            <w:pPr>
              <w:tabs>
                <w:tab w:val="left" w:pos="645"/>
              </w:tabs>
              <w:contextualSpacing/>
            </w:pPr>
            <w:r w:rsidRPr="00CA35CB">
              <w:rPr>
                <w:sz w:val="20"/>
                <w:szCs w:val="20"/>
              </w:rPr>
              <w:t>Wielkość opakowań 10-20 szt. lub 100 szt. (dotyczy poz. 1,9).</w:t>
            </w:r>
          </w:p>
        </w:tc>
        <w:tc>
          <w:tcPr>
            <w:tcW w:w="1774" w:type="dxa"/>
            <w:shd w:val="clear" w:color="auto" w:fill="FFFFFF"/>
            <w:vAlign w:val="center"/>
          </w:tcPr>
          <w:p w:rsidR="00F7627E" w:rsidRPr="00433A76" w:rsidRDefault="00F7627E" w:rsidP="009D647A">
            <w:pPr>
              <w:jc w:val="center"/>
              <w:rPr>
                <w:sz w:val="18"/>
                <w:szCs w:val="18"/>
              </w:rPr>
            </w:pPr>
            <w:r w:rsidRPr="00433A76">
              <w:rPr>
                <w:sz w:val="18"/>
                <w:szCs w:val="18"/>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4</w:t>
            </w:r>
          </w:p>
        </w:tc>
        <w:tc>
          <w:tcPr>
            <w:tcW w:w="4973" w:type="dxa"/>
            <w:shd w:val="clear" w:color="auto" w:fill="FFFFFF"/>
            <w:vAlign w:val="center"/>
          </w:tcPr>
          <w:p w:rsidR="00F7627E" w:rsidRPr="00CA35CB" w:rsidRDefault="00F7627E" w:rsidP="009D647A">
            <w:pPr>
              <w:tabs>
                <w:tab w:val="left" w:pos="645"/>
              </w:tabs>
              <w:contextualSpacing/>
            </w:pPr>
            <w:r w:rsidRPr="00CA35CB">
              <w:rPr>
                <w:color w:val="000000" w:themeColor="text1"/>
                <w:sz w:val="20"/>
                <w:szCs w:val="20"/>
              </w:rPr>
              <w:t xml:space="preserve">Do każdej dostawy dołączyć certyfikat kontroli jakości zawierający opis morfologii kolonii podłoży </w:t>
            </w:r>
            <w:proofErr w:type="spellStart"/>
            <w:r w:rsidRPr="00CA35CB">
              <w:rPr>
                <w:color w:val="000000" w:themeColor="text1"/>
                <w:sz w:val="20"/>
                <w:szCs w:val="20"/>
              </w:rPr>
              <w:t>chromogennych</w:t>
            </w:r>
            <w:proofErr w:type="spellEnd"/>
            <w:r w:rsidRPr="00CA35CB">
              <w:rPr>
                <w:color w:val="000000" w:themeColor="text1"/>
                <w:sz w:val="20"/>
                <w:szCs w:val="20"/>
              </w:rPr>
              <w:t xml:space="preserve"> i różnicujących, </w:t>
            </w:r>
            <w:proofErr w:type="spellStart"/>
            <w:r w:rsidRPr="00CA35CB">
              <w:rPr>
                <w:color w:val="000000" w:themeColor="text1"/>
                <w:sz w:val="20"/>
                <w:szCs w:val="20"/>
              </w:rPr>
              <w:t>pH</w:t>
            </w:r>
            <w:proofErr w:type="spellEnd"/>
            <w:r w:rsidRPr="00CA35CB">
              <w:rPr>
                <w:color w:val="000000" w:themeColor="text1"/>
                <w:sz w:val="20"/>
                <w:szCs w:val="20"/>
              </w:rPr>
              <w:t>, wykaz szczepów wzorcowych na których badano podłoża.</w:t>
            </w:r>
          </w:p>
        </w:tc>
        <w:tc>
          <w:tcPr>
            <w:tcW w:w="1774" w:type="dxa"/>
            <w:shd w:val="clear" w:color="auto" w:fill="FFFFFF"/>
            <w:vAlign w:val="center"/>
          </w:tcPr>
          <w:p w:rsidR="00F7627E" w:rsidRPr="00433A76" w:rsidRDefault="00F7627E" w:rsidP="009D647A">
            <w:pPr>
              <w:jc w:val="center"/>
              <w:rPr>
                <w:sz w:val="18"/>
                <w:szCs w:val="18"/>
              </w:rPr>
            </w:pPr>
            <w:r w:rsidRPr="00433A76">
              <w:rPr>
                <w:sz w:val="18"/>
                <w:szCs w:val="18"/>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5</w:t>
            </w:r>
          </w:p>
        </w:tc>
        <w:tc>
          <w:tcPr>
            <w:tcW w:w="4973" w:type="dxa"/>
            <w:shd w:val="clear" w:color="auto" w:fill="FFFFFF"/>
            <w:vAlign w:val="center"/>
          </w:tcPr>
          <w:p w:rsidR="00F7627E" w:rsidRPr="00CA35CB" w:rsidRDefault="00F7627E" w:rsidP="009D647A">
            <w:pPr>
              <w:tabs>
                <w:tab w:val="left" w:pos="645"/>
              </w:tabs>
              <w:contextualSpacing/>
            </w:pPr>
            <w:r w:rsidRPr="00CA35CB">
              <w:rPr>
                <w:sz w:val="20"/>
                <w:szCs w:val="20"/>
              </w:rPr>
              <w:t>Certyfikat kontroli jakości podłoży na płytkach ma dotyczyć gotowych pożywek, a nie surowców użytych do ich produkcji.</w:t>
            </w:r>
          </w:p>
        </w:tc>
        <w:tc>
          <w:tcPr>
            <w:tcW w:w="1774" w:type="dxa"/>
            <w:shd w:val="clear" w:color="auto" w:fill="FFFFFF"/>
            <w:vAlign w:val="center"/>
          </w:tcPr>
          <w:p w:rsidR="00F7627E" w:rsidRDefault="00F7627E" w:rsidP="009D647A">
            <w:pPr>
              <w:jc w:val="center"/>
            </w:pPr>
            <w:r w:rsidRPr="008B3804">
              <w:rPr>
                <w:sz w:val="18"/>
                <w:szCs w:val="18"/>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6</w:t>
            </w:r>
          </w:p>
        </w:tc>
        <w:tc>
          <w:tcPr>
            <w:tcW w:w="4973" w:type="dxa"/>
            <w:shd w:val="clear" w:color="auto" w:fill="FFFFFF"/>
            <w:vAlign w:val="center"/>
          </w:tcPr>
          <w:p w:rsidR="00F7627E" w:rsidRPr="00CA35CB" w:rsidRDefault="00F7627E" w:rsidP="009D647A">
            <w:pPr>
              <w:tabs>
                <w:tab w:val="left" w:pos="645"/>
              </w:tabs>
              <w:contextualSpacing/>
            </w:pPr>
            <w:r w:rsidRPr="00CA35CB">
              <w:rPr>
                <w:sz w:val="20"/>
                <w:szCs w:val="20"/>
              </w:rPr>
              <w:t>Minimalny termin ważności podłoży winien wynosić od momentu dostawy:</w:t>
            </w:r>
          </w:p>
        </w:tc>
        <w:tc>
          <w:tcPr>
            <w:tcW w:w="1774" w:type="dxa"/>
            <w:shd w:val="clear" w:color="auto" w:fill="FFFFFF"/>
            <w:vAlign w:val="center"/>
          </w:tcPr>
          <w:p w:rsidR="00F7627E" w:rsidRDefault="00F7627E" w:rsidP="009D647A">
            <w:pPr>
              <w:jc w:val="center"/>
            </w:pPr>
            <w:r w:rsidRPr="008B3804">
              <w:rPr>
                <w:sz w:val="18"/>
                <w:szCs w:val="18"/>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6a</w:t>
            </w:r>
          </w:p>
        </w:tc>
        <w:tc>
          <w:tcPr>
            <w:tcW w:w="4973" w:type="dxa"/>
            <w:shd w:val="clear" w:color="auto" w:fill="FFFFFF"/>
            <w:vAlign w:val="center"/>
          </w:tcPr>
          <w:p w:rsidR="00F7627E" w:rsidRPr="00CA35CB" w:rsidRDefault="00F7627E" w:rsidP="009D647A">
            <w:pPr>
              <w:tabs>
                <w:tab w:val="left" w:pos="645"/>
              </w:tabs>
              <w:contextualSpacing/>
            </w:pPr>
            <w:r w:rsidRPr="00CA35CB">
              <w:rPr>
                <w:sz w:val="20"/>
                <w:szCs w:val="20"/>
              </w:rPr>
              <w:t xml:space="preserve">podłoża </w:t>
            </w:r>
            <w:proofErr w:type="spellStart"/>
            <w:r w:rsidRPr="00CA35CB">
              <w:rPr>
                <w:sz w:val="20"/>
                <w:szCs w:val="20"/>
              </w:rPr>
              <w:t>chromogenne</w:t>
            </w:r>
            <w:proofErr w:type="spellEnd"/>
            <w:r w:rsidRPr="00CA35CB">
              <w:rPr>
                <w:sz w:val="20"/>
                <w:szCs w:val="20"/>
              </w:rPr>
              <w:t xml:space="preserve">  na płytkach </w:t>
            </w:r>
            <w:r w:rsidRPr="00CA35CB">
              <w:rPr>
                <w:iCs/>
                <w:sz w:val="20"/>
                <w:szCs w:val="20"/>
              </w:rPr>
              <w:t xml:space="preserve">minimum </w:t>
            </w:r>
            <w:r w:rsidRPr="00CA35CB">
              <w:rPr>
                <w:sz w:val="20"/>
                <w:szCs w:val="20"/>
              </w:rPr>
              <w:t>30 dni</w:t>
            </w:r>
          </w:p>
        </w:tc>
        <w:tc>
          <w:tcPr>
            <w:tcW w:w="1774" w:type="dxa"/>
            <w:shd w:val="clear" w:color="auto" w:fill="FFFFFF"/>
            <w:vAlign w:val="center"/>
          </w:tcPr>
          <w:p w:rsidR="00F7627E" w:rsidRDefault="00F7627E" w:rsidP="009D647A">
            <w:pPr>
              <w:jc w:val="center"/>
              <w:rPr>
                <w:sz w:val="18"/>
                <w:szCs w:val="18"/>
              </w:rPr>
            </w:pPr>
            <w:r w:rsidRPr="008B3804">
              <w:rPr>
                <w:sz w:val="18"/>
                <w:szCs w:val="18"/>
              </w:rPr>
              <w:t>Tak</w:t>
            </w:r>
          </w:p>
          <w:p w:rsidR="00F7627E" w:rsidRDefault="00F7627E" w:rsidP="009D647A">
            <w:pPr>
              <w:jc w:val="center"/>
            </w:pPr>
            <w:r>
              <w:rPr>
                <w:sz w:val="18"/>
                <w:szCs w:val="18"/>
              </w:rPr>
              <w:t>(podać)</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6b</w:t>
            </w:r>
          </w:p>
        </w:tc>
        <w:tc>
          <w:tcPr>
            <w:tcW w:w="4973" w:type="dxa"/>
            <w:shd w:val="clear" w:color="auto" w:fill="FFFFFF"/>
            <w:vAlign w:val="center"/>
          </w:tcPr>
          <w:p w:rsidR="00F7627E" w:rsidRPr="00CA35CB" w:rsidRDefault="00F7627E" w:rsidP="009D647A">
            <w:pPr>
              <w:tabs>
                <w:tab w:val="left" w:pos="645"/>
              </w:tabs>
              <w:contextualSpacing/>
            </w:pPr>
            <w:r w:rsidRPr="00CA35CB">
              <w:rPr>
                <w:iCs/>
                <w:sz w:val="20"/>
                <w:szCs w:val="20"/>
              </w:rPr>
              <w:t>podłoża zawierające krew na płytkach minimum 35 dni</w:t>
            </w:r>
          </w:p>
        </w:tc>
        <w:tc>
          <w:tcPr>
            <w:tcW w:w="1774" w:type="dxa"/>
            <w:shd w:val="clear" w:color="auto" w:fill="FFFFFF"/>
            <w:vAlign w:val="center"/>
          </w:tcPr>
          <w:p w:rsidR="00F7627E" w:rsidRDefault="00F7627E" w:rsidP="009D647A">
            <w:pPr>
              <w:jc w:val="center"/>
              <w:rPr>
                <w:sz w:val="18"/>
                <w:szCs w:val="18"/>
              </w:rPr>
            </w:pPr>
            <w:r w:rsidRPr="008B3804">
              <w:rPr>
                <w:sz w:val="18"/>
                <w:szCs w:val="18"/>
              </w:rPr>
              <w:t>Tak</w:t>
            </w:r>
          </w:p>
          <w:p w:rsidR="00F7627E" w:rsidRDefault="00F7627E" w:rsidP="009D647A">
            <w:pPr>
              <w:jc w:val="center"/>
            </w:pPr>
            <w:r>
              <w:rPr>
                <w:sz w:val="18"/>
                <w:szCs w:val="18"/>
              </w:rPr>
              <w:t>(podać)</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6c</w:t>
            </w:r>
          </w:p>
        </w:tc>
        <w:tc>
          <w:tcPr>
            <w:tcW w:w="4973" w:type="dxa"/>
            <w:shd w:val="clear" w:color="auto" w:fill="FFFFFF"/>
            <w:vAlign w:val="center"/>
          </w:tcPr>
          <w:p w:rsidR="00F7627E" w:rsidRPr="00CA35CB" w:rsidRDefault="00F7627E" w:rsidP="009D647A">
            <w:pPr>
              <w:tabs>
                <w:tab w:val="left" w:pos="645"/>
              </w:tabs>
              <w:contextualSpacing/>
            </w:pPr>
            <w:r w:rsidRPr="00CA35CB">
              <w:rPr>
                <w:sz w:val="20"/>
                <w:szCs w:val="20"/>
              </w:rPr>
              <w:t xml:space="preserve">podłoża bez krwi i wybiórcze </w:t>
            </w:r>
            <w:r w:rsidRPr="00CA35CB">
              <w:rPr>
                <w:iCs/>
                <w:sz w:val="20"/>
                <w:szCs w:val="20"/>
              </w:rPr>
              <w:t xml:space="preserve">na płytkach </w:t>
            </w:r>
            <w:r w:rsidRPr="00CA35CB">
              <w:rPr>
                <w:sz w:val="20"/>
                <w:szCs w:val="20"/>
              </w:rPr>
              <w:t>minimum 42 dni</w:t>
            </w:r>
          </w:p>
        </w:tc>
        <w:tc>
          <w:tcPr>
            <w:tcW w:w="1774" w:type="dxa"/>
            <w:shd w:val="clear" w:color="auto" w:fill="FFFFFF"/>
            <w:vAlign w:val="center"/>
          </w:tcPr>
          <w:p w:rsidR="00F7627E" w:rsidRDefault="00F7627E" w:rsidP="009D647A">
            <w:pPr>
              <w:jc w:val="center"/>
              <w:rPr>
                <w:sz w:val="18"/>
                <w:szCs w:val="18"/>
              </w:rPr>
            </w:pPr>
            <w:r w:rsidRPr="008B3804">
              <w:rPr>
                <w:sz w:val="18"/>
                <w:szCs w:val="18"/>
              </w:rPr>
              <w:t>Tak</w:t>
            </w:r>
          </w:p>
          <w:p w:rsidR="00F7627E" w:rsidRDefault="00F7627E" w:rsidP="009D647A">
            <w:pPr>
              <w:jc w:val="center"/>
            </w:pPr>
            <w:r>
              <w:rPr>
                <w:sz w:val="18"/>
                <w:szCs w:val="18"/>
              </w:rPr>
              <w:t>(podać)</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10</w:t>
            </w:r>
          </w:p>
        </w:tc>
        <w:tc>
          <w:tcPr>
            <w:tcW w:w="4973" w:type="dxa"/>
            <w:shd w:val="clear" w:color="auto" w:fill="FFFFFF"/>
            <w:vAlign w:val="center"/>
          </w:tcPr>
          <w:p w:rsidR="00F7627E" w:rsidRPr="00CA35CB" w:rsidRDefault="00F7627E" w:rsidP="009D647A">
            <w:pPr>
              <w:tabs>
                <w:tab w:val="left" w:pos="645"/>
              </w:tabs>
              <w:contextualSpacing/>
            </w:pPr>
            <w:r w:rsidRPr="00CA35CB">
              <w:rPr>
                <w:sz w:val="20"/>
                <w:szCs w:val="20"/>
              </w:rPr>
              <w:t>Wykonawca zobowiązuje się dostarczyć do każdego podłoża jego kartę charakterystyki.</w:t>
            </w:r>
          </w:p>
        </w:tc>
        <w:tc>
          <w:tcPr>
            <w:tcW w:w="1774" w:type="dxa"/>
            <w:shd w:val="clear" w:color="auto" w:fill="FFFFFF"/>
            <w:vAlign w:val="center"/>
          </w:tcPr>
          <w:p w:rsidR="00F7627E" w:rsidRDefault="00F7627E" w:rsidP="009D647A">
            <w:pPr>
              <w:jc w:val="center"/>
            </w:pPr>
            <w:r w:rsidRPr="008B3804">
              <w:rPr>
                <w:sz w:val="18"/>
                <w:szCs w:val="18"/>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11</w:t>
            </w:r>
          </w:p>
        </w:tc>
        <w:tc>
          <w:tcPr>
            <w:tcW w:w="4973" w:type="dxa"/>
            <w:shd w:val="clear" w:color="auto" w:fill="FFFFFF"/>
            <w:vAlign w:val="center"/>
          </w:tcPr>
          <w:p w:rsidR="00F7627E" w:rsidRPr="00CA35CB" w:rsidRDefault="00F7627E" w:rsidP="009D647A">
            <w:pPr>
              <w:tabs>
                <w:tab w:val="left" w:pos="645"/>
              </w:tabs>
              <w:contextualSpacing/>
            </w:pPr>
            <w:r w:rsidRPr="00CA35CB">
              <w:rPr>
                <w:sz w:val="20"/>
                <w:szCs w:val="20"/>
              </w:rPr>
              <w:t xml:space="preserve">Podłoża do oznaczania </w:t>
            </w:r>
            <w:proofErr w:type="spellStart"/>
            <w:r w:rsidRPr="00CA35CB">
              <w:rPr>
                <w:sz w:val="20"/>
                <w:szCs w:val="20"/>
              </w:rPr>
              <w:t>lekowrażliwości</w:t>
            </w:r>
            <w:proofErr w:type="spellEnd"/>
            <w:r w:rsidRPr="00CA35CB">
              <w:rPr>
                <w:sz w:val="20"/>
                <w:szCs w:val="20"/>
              </w:rPr>
              <w:t xml:space="preserve"> zgodne z międzynarodowymi standardami EUCAST.</w:t>
            </w:r>
          </w:p>
        </w:tc>
        <w:tc>
          <w:tcPr>
            <w:tcW w:w="1774" w:type="dxa"/>
            <w:shd w:val="clear" w:color="auto" w:fill="FFFFFF"/>
            <w:vAlign w:val="center"/>
          </w:tcPr>
          <w:p w:rsidR="00F7627E" w:rsidRDefault="00F7627E" w:rsidP="009D647A">
            <w:pPr>
              <w:jc w:val="center"/>
            </w:pPr>
            <w:r w:rsidRPr="008B3804">
              <w:rPr>
                <w:sz w:val="18"/>
                <w:szCs w:val="18"/>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Pr="00495383" w:rsidRDefault="00F7627E" w:rsidP="009D647A">
            <w:pPr>
              <w:rPr>
                <w:sz w:val="20"/>
                <w:szCs w:val="20"/>
              </w:rPr>
            </w:pPr>
            <w:r>
              <w:rPr>
                <w:sz w:val="20"/>
                <w:szCs w:val="20"/>
              </w:rPr>
              <w:t>12</w:t>
            </w:r>
          </w:p>
        </w:tc>
        <w:tc>
          <w:tcPr>
            <w:tcW w:w="4973" w:type="dxa"/>
            <w:shd w:val="clear" w:color="auto" w:fill="FFFFFF"/>
            <w:vAlign w:val="center"/>
          </w:tcPr>
          <w:p w:rsidR="00F7627E" w:rsidRPr="00CA35CB" w:rsidRDefault="00F7627E" w:rsidP="009D647A">
            <w:pPr>
              <w:tabs>
                <w:tab w:val="left" w:pos="645"/>
              </w:tabs>
              <w:contextualSpacing/>
            </w:pPr>
            <w:r w:rsidRPr="00CA35CB">
              <w:rPr>
                <w:sz w:val="20"/>
                <w:szCs w:val="20"/>
              </w:rPr>
              <w:t>Wykonawca odpowiada za transport i szczelność opakowań, w warunkach odpowiednich do przechowywania płytek gotowych.</w:t>
            </w:r>
          </w:p>
        </w:tc>
        <w:tc>
          <w:tcPr>
            <w:tcW w:w="1774" w:type="dxa"/>
            <w:shd w:val="clear" w:color="auto" w:fill="FFFFFF"/>
            <w:vAlign w:val="center"/>
          </w:tcPr>
          <w:p w:rsidR="00F7627E" w:rsidRDefault="00F7627E" w:rsidP="009D647A">
            <w:pPr>
              <w:jc w:val="center"/>
            </w:pPr>
            <w:r w:rsidRPr="008B3804">
              <w:rPr>
                <w:sz w:val="18"/>
                <w:szCs w:val="18"/>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Default="00F7627E" w:rsidP="009D647A">
            <w:pPr>
              <w:rPr>
                <w:sz w:val="20"/>
                <w:szCs w:val="20"/>
              </w:rPr>
            </w:pPr>
            <w:r>
              <w:rPr>
                <w:sz w:val="20"/>
                <w:szCs w:val="20"/>
              </w:rPr>
              <w:t>13</w:t>
            </w:r>
          </w:p>
        </w:tc>
        <w:tc>
          <w:tcPr>
            <w:tcW w:w="4973" w:type="dxa"/>
            <w:shd w:val="clear" w:color="auto" w:fill="FFFFFF"/>
            <w:vAlign w:val="center"/>
          </w:tcPr>
          <w:p w:rsidR="00F7627E" w:rsidRPr="00CA35CB" w:rsidRDefault="00F7627E" w:rsidP="009D647A">
            <w:pPr>
              <w:tabs>
                <w:tab w:val="left" w:pos="645"/>
              </w:tabs>
              <w:contextualSpacing/>
              <w:rPr>
                <w:sz w:val="20"/>
                <w:szCs w:val="20"/>
              </w:rPr>
            </w:pPr>
            <w:r w:rsidRPr="003C0566">
              <w:rPr>
                <w:sz w:val="20"/>
                <w:szCs w:val="20"/>
              </w:rPr>
              <w:t xml:space="preserve">Podłoża </w:t>
            </w:r>
            <w:proofErr w:type="spellStart"/>
            <w:r w:rsidRPr="003C0566">
              <w:rPr>
                <w:sz w:val="20"/>
                <w:szCs w:val="20"/>
              </w:rPr>
              <w:t>chromogenne</w:t>
            </w:r>
            <w:proofErr w:type="spellEnd"/>
            <w:r w:rsidRPr="003C0566">
              <w:rPr>
                <w:sz w:val="20"/>
                <w:szCs w:val="20"/>
              </w:rPr>
              <w:t xml:space="preserve"> mają pochodzić od tego samego producenta</w:t>
            </w:r>
          </w:p>
        </w:tc>
        <w:tc>
          <w:tcPr>
            <w:tcW w:w="1774" w:type="dxa"/>
            <w:shd w:val="clear" w:color="auto" w:fill="FFFFFF"/>
            <w:vAlign w:val="center"/>
          </w:tcPr>
          <w:p w:rsidR="00F7627E" w:rsidRDefault="00F7627E" w:rsidP="009D647A">
            <w:pPr>
              <w:jc w:val="center"/>
            </w:pPr>
            <w:r w:rsidRPr="008B3804">
              <w:rPr>
                <w:sz w:val="18"/>
                <w:szCs w:val="18"/>
              </w:rPr>
              <w:t>Tak</w:t>
            </w:r>
          </w:p>
        </w:tc>
        <w:tc>
          <w:tcPr>
            <w:tcW w:w="1766" w:type="dxa"/>
            <w:shd w:val="clear" w:color="auto" w:fill="FFFFFF"/>
            <w:vAlign w:val="center"/>
          </w:tcPr>
          <w:p w:rsidR="00F7627E" w:rsidRDefault="00F7627E" w:rsidP="009D647A">
            <w:pPr>
              <w:jc w:val="center"/>
            </w:pPr>
          </w:p>
        </w:tc>
      </w:tr>
      <w:tr w:rsidR="00F7627E" w:rsidRPr="001F2D41" w:rsidTr="009D647A">
        <w:trPr>
          <w:trHeight w:val="369"/>
        </w:trPr>
        <w:tc>
          <w:tcPr>
            <w:tcW w:w="547" w:type="dxa"/>
            <w:shd w:val="clear" w:color="auto" w:fill="FFFFFF"/>
            <w:vAlign w:val="center"/>
          </w:tcPr>
          <w:p w:rsidR="00F7627E" w:rsidRDefault="00F7627E" w:rsidP="009D647A">
            <w:pPr>
              <w:rPr>
                <w:sz w:val="20"/>
                <w:szCs w:val="20"/>
              </w:rPr>
            </w:pPr>
            <w:r>
              <w:rPr>
                <w:sz w:val="20"/>
                <w:szCs w:val="20"/>
              </w:rPr>
              <w:t>14</w:t>
            </w:r>
          </w:p>
        </w:tc>
        <w:tc>
          <w:tcPr>
            <w:tcW w:w="4973" w:type="dxa"/>
            <w:shd w:val="clear" w:color="auto" w:fill="FFFFFF"/>
            <w:vAlign w:val="center"/>
          </w:tcPr>
          <w:p w:rsidR="00F7627E" w:rsidRPr="00CA35CB" w:rsidRDefault="00F7627E" w:rsidP="009D647A">
            <w:pPr>
              <w:tabs>
                <w:tab w:val="left" w:pos="645"/>
              </w:tabs>
              <w:contextualSpacing/>
              <w:rPr>
                <w:sz w:val="20"/>
                <w:szCs w:val="20"/>
              </w:rPr>
            </w:pPr>
            <w:r>
              <w:rPr>
                <w:color w:val="000000"/>
                <w:sz w:val="20"/>
                <w:szCs w:val="20"/>
              </w:rPr>
              <w:t>Poz. 20 i 21</w:t>
            </w:r>
            <w:r>
              <w:rPr>
                <w:sz w:val="20"/>
                <w:szCs w:val="20"/>
              </w:rPr>
              <w:t xml:space="preserve"> (</w:t>
            </w:r>
            <w:proofErr w:type="spellStart"/>
            <w:r>
              <w:rPr>
                <w:sz w:val="20"/>
                <w:szCs w:val="20"/>
              </w:rPr>
              <w:t>Schaedler</w:t>
            </w:r>
            <w:proofErr w:type="spellEnd"/>
            <w:r>
              <w:rPr>
                <w:sz w:val="20"/>
                <w:szCs w:val="20"/>
              </w:rPr>
              <w:t xml:space="preserve"> Agar) - obie płytki tego samego producenta</w:t>
            </w:r>
          </w:p>
        </w:tc>
        <w:tc>
          <w:tcPr>
            <w:tcW w:w="1774" w:type="dxa"/>
            <w:shd w:val="clear" w:color="auto" w:fill="FFFFFF"/>
            <w:vAlign w:val="center"/>
          </w:tcPr>
          <w:p w:rsidR="00F7627E" w:rsidRDefault="00F7627E" w:rsidP="009D647A">
            <w:pPr>
              <w:jc w:val="center"/>
            </w:pPr>
            <w:r w:rsidRPr="008B3804">
              <w:rPr>
                <w:sz w:val="18"/>
                <w:szCs w:val="18"/>
              </w:rPr>
              <w:t>Tak</w:t>
            </w:r>
          </w:p>
        </w:tc>
        <w:tc>
          <w:tcPr>
            <w:tcW w:w="1766" w:type="dxa"/>
            <w:shd w:val="clear" w:color="auto" w:fill="FFFFFF"/>
            <w:vAlign w:val="center"/>
          </w:tcPr>
          <w:p w:rsidR="00F7627E" w:rsidRDefault="00F7627E" w:rsidP="009D647A">
            <w:pPr>
              <w:jc w:val="center"/>
            </w:pPr>
          </w:p>
        </w:tc>
      </w:tr>
    </w:tbl>
    <w:p w:rsidR="00F7627E" w:rsidRDefault="00F7627E" w:rsidP="00F7627E">
      <w:pPr>
        <w:jc w:val="center"/>
        <w:rPr>
          <w:b/>
          <w:bCs/>
          <w:color w:val="FF0000"/>
          <w:szCs w:val="20"/>
        </w:rPr>
      </w:pPr>
    </w:p>
    <w:p w:rsidR="00F7627E" w:rsidRDefault="00F7627E" w:rsidP="00F7627E">
      <w:pPr>
        <w:jc w:val="center"/>
        <w:rPr>
          <w:b/>
          <w:bCs/>
          <w:color w:val="FF0000"/>
          <w:szCs w:val="20"/>
        </w:rPr>
      </w:pPr>
    </w:p>
    <w:p w:rsidR="00F7627E" w:rsidRPr="00912E7D" w:rsidRDefault="00F7627E" w:rsidP="00F7627E">
      <w:pPr>
        <w:jc w:val="center"/>
        <w:rPr>
          <w:b/>
          <w:bCs/>
          <w:szCs w:val="20"/>
        </w:rPr>
      </w:pPr>
      <w:r w:rsidRPr="00912E7D">
        <w:rPr>
          <w:b/>
          <w:bCs/>
          <w:szCs w:val="20"/>
        </w:rPr>
        <w:t xml:space="preserve">GRUPA 2 - Lateksy i surowice do aglutynacji </w:t>
      </w:r>
      <w:proofErr w:type="spellStart"/>
      <w:r w:rsidRPr="00912E7D">
        <w:rPr>
          <w:b/>
          <w:bCs/>
          <w:szCs w:val="20"/>
        </w:rPr>
        <w:t>szkiełkowej</w:t>
      </w:r>
      <w:proofErr w:type="spellEnd"/>
      <w:r w:rsidRPr="00912E7D">
        <w:rPr>
          <w:b/>
          <w:bCs/>
          <w:szCs w:val="20"/>
        </w:rPr>
        <w:t xml:space="preserve"> EPEC, Salmonella</w:t>
      </w:r>
    </w:p>
    <w:p w:rsidR="00F7627E" w:rsidRPr="00AA44BE" w:rsidRDefault="00F7627E" w:rsidP="00F7627E">
      <w:pPr>
        <w:rPr>
          <w:b/>
          <w:bCs/>
          <w:color w:val="FF0000"/>
          <w:szCs w:val="20"/>
        </w:rPr>
      </w:pPr>
    </w:p>
    <w:p w:rsidR="00F7627E" w:rsidRPr="00F06102" w:rsidRDefault="00F7627E" w:rsidP="00F7627E">
      <w:pPr>
        <w:pStyle w:val="Tekstpodstawowy"/>
        <w:rPr>
          <w:rFonts w:cs="Times New Roman"/>
          <w:b/>
          <w:i/>
          <w:sz w:val="20"/>
          <w:szCs w:val="20"/>
        </w:rPr>
      </w:pPr>
      <w:r>
        <w:rPr>
          <w:rFonts w:cs="Times New Roman"/>
          <w:b/>
          <w:i/>
          <w:sz w:val="20"/>
          <w:szCs w:val="20"/>
        </w:rPr>
        <w:t xml:space="preserve">1. </w:t>
      </w:r>
      <w:r w:rsidRPr="00F06102">
        <w:rPr>
          <w:rFonts w:cs="Times New Roman"/>
          <w:b/>
          <w:i/>
          <w:sz w:val="20"/>
          <w:szCs w:val="20"/>
        </w:rPr>
        <w:t>Sprzedaż i dostawa:</w:t>
      </w:r>
    </w:p>
    <w:tbl>
      <w:tblPr>
        <w:tblW w:w="5016" w:type="pct"/>
        <w:tblLayout w:type="fixed"/>
        <w:tblCellMar>
          <w:left w:w="30" w:type="dxa"/>
          <w:right w:w="30" w:type="dxa"/>
        </w:tblCellMar>
        <w:tblLook w:val="0000" w:firstRow="0" w:lastRow="0" w:firstColumn="0" w:lastColumn="0" w:noHBand="0" w:noVBand="0"/>
      </w:tblPr>
      <w:tblGrid>
        <w:gridCol w:w="1294"/>
        <w:gridCol w:w="845"/>
        <w:gridCol w:w="848"/>
        <w:gridCol w:w="343"/>
        <w:gridCol w:w="741"/>
        <w:gridCol w:w="823"/>
        <w:gridCol w:w="768"/>
        <w:gridCol w:w="739"/>
        <w:gridCol w:w="836"/>
        <w:gridCol w:w="772"/>
        <w:gridCol w:w="1074"/>
      </w:tblGrid>
      <w:tr w:rsidR="00F7627E" w:rsidRPr="00FA66C7" w:rsidTr="009D647A">
        <w:tc>
          <w:tcPr>
            <w:tcW w:w="712" w:type="pct"/>
            <w:vMerge w:val="restart"/>
            <w:tcBorders>
              <w:top w:val="single" w:sz="6" w:space="0" w:color="000000"/>
              <w:left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L.p.</w:t>
            </w:r>
          </w:p>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Asortyment</w:t>
            </w:r>
          </w:p>
        </w:tc>
        <w:tc>
          <w:tcPr>
            <w:tcW w:w="465" w:type="pct"/>
            <w:vMerge w:val="restart"/>
            <w:tcBorders>
              <w:top w:val="single" w:sz="6" w:space="0" w:color="000000"/>
              <w:left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Nazwa handlowa, wielkość opakowania</w:t>
            </w:r>
          </w:p>
        </w:tc>
        <w:tc>
          <w:tcPr>
            <w:tcW w:w="467" w:type="pct"/>
            <w:vMerge w:val="restart"/>
            <w:tcBorders>
              <w:top w:val="single" w:sz="6" w:space="0" w:color="000000"/>
              <w:left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Numer katalogowy,</w:t>
            </w:r>
          </w:p>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producent</w:t>
            </w:r>
          </w:p>
        </w:tc>
        <w:tc>
          <w:tcPr>
            <w:tcW w:w="189" w:type="pct"/>
            <w:vMerge w:val="restart"/>
            <w:tcBorders>
              <w:top w:val="single" w:sz="6" w:space="0" w:color="000000"/>
              <w:left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J.m.</w:t>
            </w:r>
          </w:p>
        </w:tc>
        <w:tc>
          <w:tcPr>
            <w:tcW w:w="408" w:type="pct"/>
            <w:vMerge w:val="restart"/>
            <w:tcBorders>
              <w:top w:val="single" w:sz="6" w:space="0" w:color="000000"/>
              <w:left w:val="single" w:sz="6" w:space="0" w:color="000000"/>
              <w:right w:val="single" w:sz="6" w:space="0" w:color="000000"/>
            </w:tcBorders>
            <w:vAlign w:val="center"/>
          </w:tcPr>
          <w:p w:rsidR="00F7627E"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Ilość</w:t>
            </w:r>
            <w:r>
              <w:rPr>
                <w:color w:val="000000"/>
                <w:sz w:val="14"/>
                <w:szCs w:val="14"/>
                <w:lang w:eastAsia="pl-PL"/>
              </w:rPr>
              <w:t xml:space="preserve"> na okres </w:t>
            </w:r>
          </w:p>
          <w:p w:rsidR="00F7627E" w:rsidRPr="00FA66C7" w:rsidRDefault="00F7627E" w:rsidP="009D647A">
            <w:pPr>
              <w:suppressAutoHyphens w:val="0"/>
              <w:autoSpaceDE w:val="0"/>
              <w:autoSpaceDN w:val="0"/>
              <w:adjustRightInd w:val="0"/>
              <w:jc w:val="center"/>
              <w:rPr>
                <w:color w:val="000000"/>
                <w:sz w:val="14"/>
                <w:szCs w:val="14"/>
                <w:lang w:eastAsia="pl-PL"/>
              </w:rPr>
            </w:pPr>
            <w:r>
              <w:rPr>
                <w:color w:val="000000"/>
                <w:sz w:val="14"/>
                <w:szCs w:val="14"/>
                <w:lang w:eastAsia="pl-PL"/>
              </w:rPr>
              <w:t>24 m-</w:t>
            </w:r>
            <w:proofErr w:type="spellStart"/>
            <w:r>
              <w:rPr>
                <w:color w:val="000000"/>
                <w:sz w:val="14"/>
                <w:szCs w:val="14"/>
                <w:lang w:eastAsia="pl-PL"/>
              </w:rPr>
              <w:t>cy</w:t>
            </w:r>
            <w:proofErr w:type="spellEnd"/>
          </w:p>
        </w:tc>
        <w:tc>
          <w:tcPr>
            <w:tcW w:w="1283" w:type="pct"/>
            <w:gridSpan w:val="3"/>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Cena jednostkowa</w:t>
            </w:r>
          </w:p>
        </w:tc>
        <w:tc>
          <w:tcPr>
            <w:tcW w:w="1476" w:type="pct"/>
            <w:gridSpan w:val="3"/>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Wartość</w:t>
            </w:r>
          </w:p>
        </w:tc>
      </w:tr>
      <w:tr w:rsidR="00F7627E" w:rsidRPr="00FA66C7" w:rsidTr="009D647A">
        <w:tc>
          <w:tcPr>
            <w:tcW w:w="712" w:type="pct"/>
            <w:vMerge/>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b/>
                <w:color w:val="000000"/>
                <w:sz w:val="14"/>
                <w:szCs w:val="14"/>
                <w:lang w:eastAsia="pl-PL"/>
              </w:rPr>
            </w:pPr>
          </w:p>
        </w:tc>
        <w:tc>
          <w:tcPr>
            <w:tcW w:w="465" w:type="pct"/>
            <w:vMerge/>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b/>
                <w:color w:val="000000"/>
                <w:sz w:val="14"/>
                <w:szCs w:val="14"/>
                <w:lang w:eastAsia="pl-PL"/>
              </w:rPr>
            </w:pPr>
          </w:p>
        </w:tc>
        <w:tc>
          <w:tcPr>
            <w:tcW w:w="467" w:type="pct"/>
            <w:vMerge/>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b/>
                <w:color w:val="000000"/>
                <w:sz w:val="14"/>
                <w:szCs w:val="14"/>
                <w:lang w:eastAsia="pl-PL"/>
              </w:rPr>
            </w:pPr>
          </w:p>
        </w:tc>
        <w:tc>
          <w:tcPr>
            <w:tcW w:w="189" w:type="pct"/>
            <w:vMerge/>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b/>
                <w:color w:val="000000"/>
                <w:sz w:val="14"/>
                <w:szCs w:val="14"/>
                <w:lang w:eastAsia="pl-PL"/>
              </w:rPr>
            </w:pPr>
          </w:p>
        </w:tc>
        <w:tc>
          <w:tcPr>
            <w:tcW w:w="408" w:type="pct"/>
            <w:vMerge/>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b/>
                <w:color w:val="000000"/>
                <w:sz w:val="14"/>
                <w:szCs w:val="14"/>
                <w:lang w:eastAsia="pl-PL"/>
              </w:rPr>
            </w:pPr>
          </w:p>
        </w:tc>
        <w:tc>
          <w:tcPr>
            <w:tcW w:w="453"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netto</w:t>
            </w:r>
          </w:p>
        </w:tc>
        <w:tc>
          <w:tcPr>
            <w:tcW w:w="423"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VAT%</w:t>
            </w:r>
          </w:p>
        </w:tc>
        <w:tc>
          <w:tcPr>
            <w:tcW w:w="407"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brutto</w:t>
            </w:r>
          </w:p>
        </w:tc>
        <w:tc>
          <w:tcPr>
            <w:tcW w:w="460"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netto</w:t>
            </w:r>
          </w:p>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(kol. 5x6)</w:t>
            </w:r>
          </w:p>
        </w:tc>
        <w:tc>
          <w:tcPr>
            <w:tcW w:w="425"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VAT</w:t>
            </w:r>
          </w:p>
        </w:tc>
        <w:tc>
          <w:tcPr>
            <w:tcW w:w="591"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brutto</w:t>
            </w:r>
          </w:p>
          <w:p w:rsidR="00F7627E" w:rsidRPr="00FA66C7" w:rsidRDefault="00F7627E" w:rsidP="009D647A">
            <w:pPr>
              <w:suppressAutoHyphens w:val="0"/>
              <w:autoSpaceDE w:val="0"/>
              <w:autoSpaceDN w:val="0"/>
              <w:adjustRightInd w:val="0"/>
              <w:jc w:val="center"/>
              <w:rPr>
                <w:color w:val="000000"/>
                <w:sz w:val="14"/>
                <w:szCs w:val="14"/>
                <w:lang w:eastAsia="pl-PL"/>
              </w:rPr>
            </w:pPr>
            <w:r w:rsidRPr="00FA66C7">
              <w:rPr>
                <w:color w:val="000000"/>
                <w:sz w:val="14"/>
                <w:szCs w:val="14"/>
                <w:lang w:eastAsia="pl-PL"/>
              </w:rPr>
              <w:t>(kol. 9+10)</w:t>
            </w:r>
          </w:p>
        </w:tc>
      </w:tr>
      <w:tr w:rsidR="00F7627E" w:rsidRPr="00FA66C7" w:rsidTr="009D647A">
        <w:tc>
          <w:tcPr>
            <w:tcW w:w="712" w:type="pct"/>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1</w:t>
            </w:r>
          </w:p>
        </w:tc>
        <w:tc>
          <w:tcPr>
            <w:tcW w:w="465" w:type="pct"/>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2</w:t>
            </w:r>
          </w:p>
        </w:tc>
        <w:tc>
          <w:tcPr>
            <w:tcW w:w="467" w:type="pct"/>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3</w:t>
            </w:r>
          </w:p>
        </w:tc>
        <w:tc>
          <w:tcPr>
            <w:tcW w:w="189" w:type="pct"/>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4</w:t>
            </w:r>
          </w:p>
        </w:tc>
        <w:tc>
          <w:tcPr>
            <w:tcW w:w="408" w:type="pct"/>
            <w:tcBorders>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5</w:t>
            </w:r>
          </w:p>
        </w:tc>
        <w:tc>
          <w:tcPr>
            <w:tcW w:w="453"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6</w:t>
            </w:r>
          </w:p>
        </w:tc>
        <w:tc>
          <w:tcPr>
            <w:tcW w:w="423"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7</w:t>
            </w:r>
          </w:p>
        </w:tc>
        <w:tc>
          <w:tcPr>
            <w:tcW w:w="407"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8</w:t>
            </w:r>
          </w:p>
        </w:tc>
        <w:tc>
          <w:tcPr>
            <w:tcW w:w="460" w:type="pct"/>
            <w:tcBorders>
              <w:top w:val="single" w:sz="6" w:space="0" w:color="000000"/>
              <w:left w:val="single" w:sz="6" w:space="0" w:color="000000"/>
              <w:bottom w:val="single" w:sz="6" w:space="0" w:color="000000"/>
              <w:right w:val="single" w:sz="6" w:space="0" w:color="000000"/>
            </w:tcBorders>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9</w:t>
            </w:r>
          </w:p>
        </w:tc>
        <w:tc>
          <w:tcPr>
            <w:tcW w:w="425"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10</w:t>
            </w:r>
          </w:p>
        </w:tc>
        <w:tc>
          <w:tcPr>
            <w:tcW w:w="591"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color w:val="000000"/>
                <w:sz w:val="16"/>
                <w:szCs w:val="16"/>
                <w:lang w:eastAsia="pl-PL"/>
              </w:rPr>
            </w:pPr>
            <w:r w:rsidRPr="00FA66C7">
              <w:rPr>
                <w:color w:val="000000"/>
                <w:sz w:val="16"/>
                <w:szCs w:val="16"/>
                <w:lang w:eastAsia="pl-PL"/>
              </w:rPr>
              <w:t>11</w:t>
            </w:r>
          </w:p>
        </w:tc>
      </w:tr>
      <w:tr w:rsidR="00F7627E" w:rsidRPr="00FA66C7" w:rsidTr="009D647A">
        <w:trPr>
          <w:trHeight w:val="720"/>
        </w:trPr>
        <w:tc>
          <w:tcPr>
            <w:tcW w:w="712"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rPr>
                <w:color w:val="000000"/>
                <w:sz w:val="16"/>
                <w:szCs w:val="16"/>
                <w:lang w:eastAsia="pl-PL"/>
              </w:rPr>
            </w:pPr>
            <w:r>
              <w:rPr>
                <w:color w:val="000000"/>
                <w:sz w:val="16"/>
                <w:szCs w:val="16"/>
                <w:lang w:eastAsia="pl-PL"/>
              </w:rPr>
              <w:t>Wykaz odczynników</w:t>
            </w:r>
          </w:p>
        </w:tc>
        <w:tc>
          <w:tcPr>
            <w:tcW w:w="465"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189"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08"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53"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23"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07"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60"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425"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both"/>
              <w:rPr>
                <w:color w:val="000000"/>
                <w:sz w:val="16"/>
                <w:szCs w:val="16"/>
                <w:lang w:eastAsia="pl-PL"/>
              </w:rPr>
            </w:pPr>
          </w:p>
        </w:tc>
      </w:tr>
      <w:tr w:rsidR="00F7627E" w:rsidRPr="00FA66C7" w:rsidTr="009D647A">
        <w:trPr>
          <w:trHeight w:val="242"/>
        </w:trPr>
        <w:tc>
          <w:tcPr>
            <w:tcW w:w="3524" w:type="pct"/>
            <w:gridSpan w:val="8"/>
            <w:tcBorders>
              <w:top w:val="single" w:sz="6" w:space="0" w:color="000000"/>
              <w:left w:val="single" w:sz="6" w:space="0" w:color="000000"/>
              <w:bottom w:val="single" w:sz="6" w:space="0" w:color="000000"/>
              <w:right w:val="single" w:sz="6" w:space="0" w:color="000000"/>
            </w:tcBorders>
            <w:vAlign w:val="center"/>
          </w:tcPr>
          <w:p w:rsidR="00F7627E" w:rsidRPr="00FA66C7" w:rsidRDefault="00F7627E" w:rsidP="009D647A">
            <w:pPr>
              <w:suppressAutoHyphens w:val="0"/>
              <w:autoSpaceDE w:val="0"/>
              <w:autoSpaceDN w:val="0"/>
              <w:adjustRightInd w:val="0"/>
              <w:jc w:val="center"/>
              <w:rPr>
                <w:b/>
                <w:color w:val="000000"/>
                <w:sz w:val="20"/>
                <w:szCs w:val="20"/>
                <w:lang w:eastAsia="pl-PL"/>
              </w:rPr>
            </w:pPr>
            <w:r>
              <w:rPr>
                <w:b/>
                <w:color w:val="000000"/>
                <w:sz w:val="16"/>
                <w:szCs w:val="16"/>
                <w:lang w:eastAsia="pl-PL"/>
              </w:rPr>
              <w:t>Razem:</w:t>
            </w:r>
            <w:r w:rsidRPr="00FA66C7">
              <w:rPr>
                <w:b/>
                <w:color w:val="000000"/>
                <w:sz w:val="16"/>
                <w:szCs w:val="16"/>
                <w:lang w:eastAsia="pl-PL"/>
              </w:rPr>
              <w:t xml:space="preserve"> </w:t>
            </w:r>
          </w:p>
        </w:tc>
        <w:tc>
          <w:tcPr>
            <w:tcW w:w="460" w:type="pct"/>
            <w:tcBorders>
              <w:top w:val="single" w:sz="6" w:space="0" w:color="000000"/>
              <w:left w:val="single" w:sz="6" w:space="0" w:color="000000"/>
              <w:bottom w:val="single" w:sz="6" w:space="0" w:color="000000"/>
              <w:right w:val="single" w:sz="6" w:space="0" w:color="000000"/>
            </w:tcBorders>
            <w:vAlign w:val="center"/>
          </w:tcPr>
          <w:p w:rsidR="00F7627E" w:rsidRPr="00A62220" w:rsidRDefault="00F7627E" w:rsidP="009D647A">
            <w:pPr>
              <w:suppressAutoHyphens w:val="0"/>
              <w:autoSpaceDE w:val="0"/>
              <w:autoSpaceDN w:val="0"/>
              <w:adjustRightInd w:val="0"/>
              <w:jc w:val="center"/>
              <w:rPr>
                <w:color w:val="000000"/>
                <w:sz w:val="14"/>
                <w:szCs w:val="14"/>
                <w:lang w:eastAsia="pl-PL"/>
              </w:rPr>
            </w:pPr>
            <w:r>
              <w:rPr>
                <w:color w:val="000000"/>
                <w:sz w:val="14"/>
                <w:szCs w:val="14"/>
                <w:lang w:eastAsia="pl-PL"/>
              </w:rPr>
              <w:t>suma kol.9</w:t>
            </w:r>
          </w:p>
        </w:tc>
        <w:tc>
          <w:tcPr>
            <w:tcW w:w="425" w:type="pct"/>
            <w:tcBorders>
              <w:top w:val="single" w:sz="6" w:space="0" w:color="000000"/>
              <w:left w:val="single" w:sz="6" w:space="0" w:color="000000"/>
              <w:bottom w:val="single" w:sz="6" w:space="0" w:color="000000"/>
              <w:right w:val="single" w:sz="6" w:space="0" w:color="000000"/>
            </w:tcBorders>
            <w:vAlign w:val="center"/>
          </w:tcPr>
          <w:p w:rsidR="00F7627E" w:rsidRPr="00A62220" w:rsidRDefault="00F7627E" w:rsidP="009D647A">
            <w:pPr>
              <w:suppressAutoHyphens w:val="0"/>
              <w:autoSpaceDE w:val="0"/>
              <w:autoSpaceDN w:val="0"/>
              <w:adjustRightInd w:val="0"/>
              <w:jc w:val="center"/>
              <w:rPr>
                <w:color w:val="000000"/>
                <w:sz w:val="14"/>
                <w:szCs w:val="14"/>
                <w:lang w:eastAsia="pl-PL"/>
              </w:rPr>
            </w:pPr>
            <w:r>
              <w:rPr>
                <w:color w:val="000000"/>
                <w:sz w:val="14"/>
                <w:szCs w:val="14"/>
                <w:lang w:eastAsia="pl-PL"/>
              </w:rPr>
              <w:t>suma kol.10</w:t>
            </w:r>
          </w:p>
        </w:tc>
        <w:tc>
          <w:tcPr>
            <w:tcW w:w="591" w:type="pct"/>
            <w:tcBorders>
              <w:top w:val="single" w:sz="6" w:space="0" w:color="000000"/>
              <w:left w:val="single" w:sz="6" w:space="0" w:color="000000"/>
              <w:bottom w:val="single" w:sz="6" w:space="0" w:color="000000"/>
              <w:right w:val="single" w:sz="6" w:space="0" w:color="000000"/>
            </w:tcBorders>
            <w:vAlign w:val="center"/>
          </w:tcPr>
          <w:p w:rsidR="00F7627E" w:rsidRPr="00A62220" w:rsidRDefault="00F7627E" w:rsidP="009D647A">
            <w:pPr>
              <w:suppressAutoHyphens w:val="0"/>
              <w:autoSpaceDE w:val="0"/>
              <w:autoSpaceDN w:val="0"/>
              <w:adjustRightInd w:val="0"/>
              <w:jc w:val="center"/>
              <w:rPr>
                <w:color w:val="000000"/>
                <w:sz w:val="14"/>
                <w:szCs w:val="14"/>
                <w:lang w:eastAsia="pl-PL"/>
              </w:rPr>
            </w:pPr>
            <w:r>
              <w:rPr>
                <w:color w:val="000000"/>
                <w:sz w:val="14"/>
                <w:szCs w:val="14"/>
                <w:lang w:eastAsia="pl-PL"/>
              </w:rPr>
              <w:t>suma kol.11</w:t>
            </w:r>
          </w:p>
        </w:tc>
      </w:tr>
    </w:tbl>
    <w:p w:rsidR="00F7627E" w:rsidRDefault="00F7627E" w:rsidP="00F7627E">
      <w:pPr>
        <w:jc w:val="both"/>
        <w:rPr>
          <w:sz w:val="20"/>
          <w:szCs w:val="20"/>
        </w:rPr>
      </w:pPr>
    </w:p>
    <w:p w:rsidR="00F7627E" w:rsidRPr="00C32874" w:rsidRDefault="00F7627E" w:rsidP="00F7627E">
      <w:pPr>
        <w:jc w:val="both"/>
        <w:rPr>
          <w:sz w:val="20"/>
          <w:szCs w:val="20"/>
        </w:rPr>
      </w:pPr>
      <w:r w:rsidRPr="00F61D65">
        <w:rPr>
          <w:sz w:val="20"/>
          <w:szCs w:val="20"/>
        </w:rPr>
        <w:t>Informacja na temat spełnienia wymaganych przez Zamawiającego parametrów:</w:t>
      </w:r>
    </w:p>
    <w:p w:rsidR="00F7627E" w:rsidRPr="00495383" w:rsidRDefault="00F7627E" w:rsidP="00F7627E">
      <w:pPr>
        <w:rPr>
          <w:b/>
          <w:sz w:val="22"/>
          <w:szCs w:val="20"/>
          <w:lang w:eastAsia="pl-PL"/>
        </w:rPr>
      </w:pPr>
    </w:p>
    <w:tbl>
      <w:tblPr>
        <w:tblStyle w:val="Tabela-Siatka"/>
        <w:tblW w:w="5000" w:type="pct"/>
        <w:tblInd w:w="-5" w:type="dxa"/>
        <w:tblLook w:val="04A0" w:firstRow="1" w:lastRow="0" w:firstColumn="1" w:lastColumn="0" w:noHBand="0" w:noVBand="1"/>
      </w:tblPr>
      <w:tblGrid>
        <w:gridCol w:w="547"/>
        <w:gridCol w:w="4973"/>
        <w:gridCol w:w="1774"/>
        <w:gridCol w:w="1766"/>
      </w:tblGrid>
      <w:tr w:rsidR="00F7627E" w:rsidRPr="0044306D" w:rsidTr="009D647A">
        <w:trPr>
          <w:trHeight w:val="369"/>
        </w:trPr>
        <w:tc>
          <w:tcPr>
            <w:tcW w:w="547" w:type="dxa"/>
            <w:tcBorders>
              <w:top w:val="single" w:sz="4" w:space="0" w:color="auto"/>
              <w:left w:val="single" w:sz="4" w:space="0" w:color="auto"/>
              <w:bottom w:val="single" w:sz="4" w:space="0" w:color="auto"/>
              <w:right w:val="single" w:sz="4" w:space="0" w:color="auto"/>
            </w:tcBorders>
            <w:vAlign w:val="center"/>
            <w:hideMark/>
          </w:tcPr>
          <w:p w:rsidR="00F7627E" w:rsidRPr="0044306D" w:rsidRDefault="00F7627E" w:rsidP="009D647A">
            <w:pPr>
              <w:suppressAutoHyphens w:val="0"/>
              <w:autoSpaceDE w:val="0"/>
              <w:autoSpaceDN w:val="0"/>
              <w:adjustRightInd w:val="0"/>
              <w:jc w:val="center"/>
              <w:rPr>
                <w:sz w:val="18"/>
                <w:szCs w:val="18"/>
                <w:lang w:eastAsia="pl-PL"/>
              </w:rPr>
            </w:pPr>
            <w:r w:rsidRPr="0044306D">
              <w:rPr>
                <w:sz w:val="18"/>
                <w:szCs w:val="18"/>
                <w:lang w:eastAsia="pl-PL"/>
              </w:rPr>
              <w:t>L.p.</w:t>
            </w:r>
          </w:p>
        </w:tc>
        <w:tc>
          <w:tcPr>
            <w:tcW w:w="4973" w:type="dxa"/>
            <w:tcBorders>
              <w:top w:val="single" w:sz="4" w:space="0" w:color="auto"/>
              <w:left w:val="single" w:sz="4" w:space="0" w:color="auto"/>
              <w:bottom w:val="single" w:sz="4" w:space="0" w:color="auto"/>
              <w:right w:val="single" w:sz="4" w:space="0" w:color="auto"/>
            </w:tcBorders>
            <w:vAlign w:val="center"/>
            <w:hideMark/>
          </w:tcPr>
          <w:p w:rsidR="00F7627E" w:rsidRPr="0044306D" w:rsidRDefault="00F7627E" w:rsidP="009D647A">
            <w:pPr>
              <w:suppressAutoHyphens w:val="0"/>
              <w:autoSpaceDE w:val="0"/>
              <w:autoSpaceDN w:val="0"/>
              <w:adjustRightInd w:val="0"/>
              <w:jc w:val="center"/>
              <w:rPr>
                <w:sz w:val="18"/>
                <w:szCs w:val="18"/>
                <w:lang w:eastAsia="pl-PL"/>
              </w:rPr>
            </w:pPr>
            <w:r w:rsidRPr="0044306D">
              <w:rPr>
                <w:sz w:val="18"/>
                <w:szCs w:val="18"/>
                <w:lang w:eastAsia="pl-PL"/>
              </w:rPr>
              <w:t>Parametry wymagane</w:t>
            </w:r>
          </w:p>
        </w:tc>
        <w:tc>
          <w:tcPr>
            <w:tcW w:w="1774" w:type="dxa"/>
            <w:tcBorders>
              <w:top w:val="single" w:sz="4" w:space="0" w:color="auto"/>
              <w:left w:val="single" w:sz="4" w:space="0" w:color="auto"/>
              <w:bottom w:val="single" w:sz="4" w:space="0" w:color="auto"/>
              <w:right w:val="single" w:sz="4" w:space="0" w:color="auto"/>
            </w:tcBorders>
            <w:vAlign w:val="center"/>
            <w:hideMark/>
          </w:tcPr>
          <w:p w:rsidR="00F7627E" w:rsidRPr="0044306D" w:rsidRDefault="00F7627E" w:rsidP="009D647A">
            <w:pPr>
              <w:suppressAutoHyphens w:val="0"/>
              <w:autoSpaceDE w:val="0"/>
              <w:autoSpaceDN w:val="0"/>
              <w:adjustRightInd w:val="0"/>
              <w:jc w:val="center"/>
              <w:rPr>
                <w:sz w:val="18"/>
                <w:szCs w:val="18"/>
                <w:lang w:eastAsia="pl-PL"/>
              </w:rPr>
            </w:pPr>
            <w:r w:rsidRPr="0044306D">
              <w:rPr>
                <w:rFonts w:eastAsia="Arial Narrow"/>
                <w:sz w:val="18"/>
                <w:szCs w:val="18"/>
                <w:lang w:bidi="pl-PL"/>
              </w:rPr>
              <w:t>Parametr wymagany</w:t>
            </w:r>
          </w:p>
        </w:tc>
        <w:tc>
          <w:tcPr>
            <w:tcW w:w="1766" w:type="dxa"/>
            <w:tcBorders>
              <w:top w:val="single" w:sz="4" w:space="0" w:color="auto"/>
              <w:left w:val="single" w:sz="4" w:space="0" w:color="auto"/>
              <w:bottom w:val="single" w:sz="4" w:space="0" w:color="auto"/>
              <w:right w:val="single" w:sz="4" w:space="0" w:color="auto"/>
            </w:tcBorders>
            <w:vAlign w:val="center"/>
          </w:tcPr>
          <w:p w:rsidR="00F7627E" w:rsidRPr="0044306D" w:rsidRDefault="00F7627E" w:rsidP="009D647A">
            <w:pPr>
              <w:suppressAutoHyphens w:val="0"/>
              <w:autoSpaceDE w:val="0"/>
              <w:autoSpaceDN w:val="0"/>
              <w:adjustRightInd w:val="0"/>
              <w:jc w:val="center"/>
              <w:rPr>
                <w:sz w:val="18"/>
                <w:szCs w:val="18"/>
                <w:lang w:eastAsia="pl-PL"/>
              </w:rPr>
            </w:pPr>
            <w:r w:rsidRPr="0044306D">
              <w:rPr>
                <w:rFonts w:eastAsia="Arial Narrow"/>
                <w:sz w:val="18"/>
                <w:szCs w:val="18"/>
                <w:lang w:bidi="pl-PL"/>
              </w:rPr>
              <w:t>Parametr oferowany</w:t>
            </w:r>
          </w:p>
        </w:tc>
      </w:tr>
      <w:tr w:rsidR="00F7627E" w:rsidRPr="006142B0" w:rsidTr="009D647A">
        <w:trPr>
          <w:trHeight w:val="369"/>
        </w:trPr>
        <w:tc>
          <w:tcPr>
            <w:tcW w:w="547" w:type="dxa"/>
            <w:shd w:val="clear" w:color="auto" w:fill="FFFFFF"/>
            <w:vAlign w:val="center"/>
          </w:tcPr>
          <w:p w:rsidR="00F7627E" w:rsidRPr="0051339A" w:rsidRDefault="00F7627E" w:rsidP="004D0ACF">
            <w:pPr>
              <w:pStyle w:val="Akapitzlist"/>
              <w:widowControl w:val="0"/>
              <w:numPr>
                <w:ilvl w:val="0"/>
                <w:numId w:val="24"/>
              </w:numPr>
              <w:overflowPunct w:val="0"/>
              <w:contextualSpacing w:val="0"/>
              <w:jc w:val="center"/>
              <w:textAlignment w:val="baseline"/>
              <w:rPr>
                <w:sz w:val="20"/>
                <w:szCs w:val="20"/>
              </w:rPr>
            </w:pPr>
          </w:p>
        </w:tc>
        <w:tc>
          <w:tcPr>
            <w:tcW w:w="4973" w:type="dxa"/>
            <w:shd w:val="clear" w:color="auto" w:fill="FFFFFF"/>
            <w:vAlign w:val="center"/>
          </w:tcPr>
          <w:p w:rsidR="00F7627E" w:rsidRPr="00495383" w:rsidRDefault="00F7627E" w:rsidP="009D647A">
            <w:pPr>
              <w:rPr>
                <w:sz w:val="20"/>
                <w:szCs w:val="20"/>
              </w:rPr>
            </w:pPr>
            <w:r w:rsidRPr="00495383">
              <w:rPr>
                <w:sz w:val="20"/>
                <w:szCs w:val="20"/>
              </w:rPr>
              <w:t>Termin ważności co najmniej 12 miesięcy od daty dostawy</w:t>
            </w:r>
          </w:p>
        </w:tc>
        <w:tc>
          <w:tcPr>
            <w:tcW w:w="1774" w:type="dxa"/>
            <w:shd w:val="clear" w:color="auto" w:fill="FFFFFF"/>
            <w:vAlign w:val="center"/>
          </w:tcPr>
          <w:p w:rsidR="00F7627E" w:rsidRPr="00495383" w:rsidRDefault="00F7627E" w:rsidP="009D647A">
            <w:pPr>
              <w:jc w:val="center"/>
              <w:rPr>
                <w:sz w:val="20"/>
                <w:szCs w:val="20"/>
              </w:rPr>
            </w:pPr>
            <w:r w:rsidRPr="00495383">
              <w:rPr>
                <w:sz w:val="20"/>
                <w:szCs w:val="20"/>
              </w:rPr>
              <w:t>Tak</w:t>
            </w:r>
          </w:p>
          <w:p w:rsidR="00F7627E" w:rsidRPr="00495383" w:rsidRDefault="00F7627E" w:rsidP="009D647A">
            <w:pPr>
              <w:jc w:val="center"/>
              <w:rPr>
                <w:sz w:val="20"/>
                <w:szCs w:val="20"/>
              </w:rPr>
            </w:pPr>
            <w:r w:rsidRPr="00495383">
              <w:rPr>
                <w:sz w:val="20"/>
                <w:szCs w:val="20"/>
              </w:rPr>
              <w:t>(podać)</w:t>
            </w:r>
          </w:p>
        </w:tc>
        <w:tc>
          <w:tcPr>
            <w:tcW w:w="1766" w:type="dxa"/>
            <w:tcBorders>
              <w:top w:val="single" w:sz="4" w:space="0" w:color="auto"/>
              <w:left w:val="single" w:sz="4" w:space="0" w:color="auto"/>
              <w:bottom w:val="single" w:sz="4" w:space="0" w:color="auto"/>
              <w:right w:val="single" w:sz="4" w:space="0" w:color="auto"/>
            </w:tcBorders>
            <w:vAlign w:val="center"/>
          </w:tcPr>
          <w:p w:rsidR="00F7627E" w:rsidRPr="006142B0" w:rsidRDefault="00F7627E" w:rsidP="009D647A">
            <w:pPr>
              <w:suppressAutoHyphens w:val="0"/>
              <w:autoSpaceDE w:val="0"/>
              <w:autoSpaceDN w:val="0"/>
              <w:adjustRightInd w:val="0"/>
              <w:jc w:val="center"/>
              <w:rPr>
                <w:sz w:val="18"/>
                <w:szCs w:val="18"/>
                <w:lang w:eastAsia="pl-PL"/>
              </w:rPr>
            </w:pPr>
          </w:p>
        </w:tc>
      </w:tr>
      <w:tr w:rsidR="00F7627E" w:rsidRPr="001F2D41" w:rsidTr="009D647A">
        <w:trPr>
          <w:trHeight w:val="369"/>
        </w:trPr>
        <w:tc>
          <w:tcPr>
            <w:tcW w:w="547" w:type="dxa"/>
            <w:shd w:val="clear" w:color="auto" w:fill="FFFFFF"/>
            <w:vAlign w:val="center"/>
          </w:tcPr>
          <w:p w:rsidR="00F7627E" w:rsidRPr="0051339A" w:rsidRDefault="00F7627E" w:rsidP="004D0ACF">
            <w:pPr>
              <w:pStyle w:val="Akapitzlist"/>
              <w:widowControl w:val="0"/>
              <w:numPr>
                <w:ilvl w:val="0"/>
                <w:numId w:val="24"/>
              </w:numPr>
              <w:overflowPunct w:val="0"/>
              <w:contextualSpacing w:val="0"/>
              <w:jc w:val="center"/>
              <w:textAlignment w:val="baseline"/>
              <w:rPr>
                <w:sz w:val="20"/>
                <w:szCs w:val="20"/>
              </w:rPr>
            </w:pPr>
          </w:p>
        </w:tc>
        <w:tc>
          <w:tcPr>
            <w:tcW w:w="4973" w:type="dxa"/>
            <w:shd w:val="clear" w:color="auto" w:fill="FFFFFF"/>
            <w:vAlign w:val="center"/>
          </w:tcPr>
          <w:p w:rsidR="00F7627E" w:rsidRPr="00495383" w:rsidRDefault="00F7627E" w:rsidP="009D647A">
            <w:pPr>
              <w:rPr>
                <w:sz w:val="20"/>
                <w:szCs w:val="20"/>
              </w:rPr>
            </w:pPr>
            <w:r w:rsidRPr="00495383">
              <w:rPr>
                <w:sz w:val="20"/>
                <w:szCs w:val="20"/>
              </w:rPr>
              <w:t xml:space="preserve">Karty charakterystyki substancji niebezpiecznej i protokół kontroli jakości dostarczane wraz z </w:t>
            </w:r>
            <w:r>
              <w:rPr>
                <w:sz w:val="20"/>
                <w:szCs w:val="20"/>
              </w:rPr>
              <w:t xml:space="preserve">pierwszą </w:t>
            </w:r>
            <w:r w:rsidRPr="00495383">
              <w:rPr>
                <w:sz w:val="20"/>
                <w:szCs w:val="20"/>
              </w:rPr>
              <w:t>dostawą</w:t>
            </w:r>
          </w:p>
        </w:tc>
        <w:tc>
          <w:tcPr>
            <w:tcW w:w="1774" w:type="dxa"/>
            <w:shd w:val="clear" w:color="auto" w:fill="FFFFFF"/>
            <w:vAlign w:val="center"/>
          </w:tcPr>
          <w:p w:rsidR="00F7627E" w:rsidRPr="00495383" w:rsidRDefault="00F7627E" w:rsidP="009D647A">
            <w:pPr>
              <w:jc w:val="center"/>
              <w:rPr>
                <w:sz w:val="20"/>
                <w:szCs w:val="20"/>
              </w:rPr>
            </w:pPr>
            <w:r w:rsidRPr="00495383">
              <w:rPr>
                <w:sz w:val="20"/>
                <w:szCs w:val="20"/>
              </w:rPr>
              <w:t>Tak</w:t>
            </w:r>
          </w:p>
        </w:tc>
        <w:tc>
          <w:tcPr>
            <w:tcW w:w="1766" w:type="dxa"/>
            <w:tcBorders>
              <w:top w:val="single" w:sz="4" w:space="0" w:color="auto"/>
              <w:left w:val="single" w:sz="4" w:space="0" w:color="auto"/>
              <w:bottom w:val="single" w:sz="4" w:space="0" w:color="auto"/>
              <w:right w:val="single" w:sz="4" w:space="0" w:color="auto"/>
            </w:tcBorders>
            <w:vAlign w:val="center"/>
          </w:tcPr>
          <w:p w:rsidR="00F7627E" w:rsidRPr="001F2D41" w:rsidRDefault="00F7627E" w:rsidP="009D647A">
            <w:pPr>
              <w:suppressAutoHyphens w:val="0"/>
              <w:autoSpaceDE w:val="0"/>
              <w:autoSpaceDN w:val="0"/>
              <w:adjustRightInd w:val="0"/>
              <w:jc w:val="center"/>
              <w:rPr>
                <w:sz w:val="18"/>
                <w:szCs w:val="18"/>
                <w:lang w:eastAsia="pl-PL"/>
              </w:rPr>
            </w:pPr>
          </w:p>
        </w:tc>
      </w:tr>
      <w:tr w:rsidR="00F7627E" w:rsidRPr="001F2D41" w:rsidTr="009D647A">
        <w:trPr>
          <w:trHeight w:val="369"/>
        </w:trPr>
        <w:tc>
          <w:tcPr>
            <w:tcW w:w="547" w:type="dxa"/>
            <w:shd w:val="clear" w:color="auto" w:fill="FFFFFF"/>
            <w:vAlign w:val="center"/>
          </w:tcPr>
          <w:p w:rsidR="00F7627E" w:rsidRPr="0051339A" w:rsidRDefault="00F7627E" w:rsidP="004D0ACF">
            <w:pPr>
              <w:pStyle w:val="Akapitzlist"/>
              <w:widowControl w:val="0"/>
              <w:numPr>
                <w:ilvl w:val="0"/>
                <w:numId w:val="24"/>
              </w:numPr>
              <w:overflowPunct w:val="0"/>
              <w:contextualSpacing w:val="0"/>
              <w:jc w:val="center"/>
              <w:textAlignment w:val="baseline"/>
              <w:rPr>
                <w:sz w:val="20"/>
                <w:szCs w:val="20"/>
              </w:rPr>
            </w:pPr>
          </w:p>
        </w:tc>
        <w:tc>
          <w:tcPr>
            <w:tcW w:w="4973" w:type="dxa"/>
            <w:shd w:val="clear" w:color="auto" w:fill="FFFFFF"/>
            <w:vAlign w:val="center"/>
          </w:tcPr>
          <w:p w:rsidR="00F7627E" w:rsidRPr="00495383" w:rsidRDefault="00F7627E" w:rsidP="009D647A">
            <w:pPr>
              <w:rPr>
                <w:sz w:val="20"/>
                <w:szCs w:val="20"/>
              </w:rPr>
            </w:pPr>
            <w:r w:rsidRPr="00495383">
              <w:rPr>
                <w:sz w:val="20"/>
                <w:szCs w:val="20"/>
              </w:rPr>
              <w:t>Metodyka wykonania w języku polskim – dostarczona wraz z pierwszą dostawą</w:t>
            </w:r>
          </w:p>
        </w:tc>
        <w:tc>
          <w:tcPr>
            <w:tcW w:w="1774" w:type="dxa"/>
            <w:shd w:val="clear" w:color="auto" w:fill="FFFFFF"/>
            <w:vAlign w:val="center"/>
          </w:tcPr>
          <w:p w:rsidR="00F7627E" w:rsidRPr="00495383" w:rsidRDefault="00F7627E" w:rsidP="009D647A">
            <w:pPr>
              <w:jc w:val="center"/>
              <w:rPr>
                <w:sz w:val="20"/>
                <w:szCs w:val="20"/>
              </w:rPr>
            </w:pPr>
            <w:r w:rsidRPr="00495383">
              <w:rPr>
                <w:sz w:val="20"/>
                <w:szCs w:val="20"/>
              </w:rPr>
              <w:t>Tak</w:t>
            </w:r>
          </w:p>
        </w:tc>
        <w:tc>
          <w:tcPr>
            <w:tcW w:w="1766" w:type="dxa"/>
            <w:tcBorders>
              <w:top w:val="single" w:sz="4" w:space="0" w:color="auto"/>
              <w:left w:val="single" w:sz="4" w:space="0" w:color="auto"/>
              <w:bottom w:val="single" w:sz="4" w:space="0" w:color="auto"/>
              <w:right w:val="single" w:sz="4" w:space="0" w:color="auto"/>
            </w:tcBorders>
            <w:vAlign w:val="center"/>
          </w:tcPr>
          <w:p w:rsidR="00F7627E" w:rsidRPr="001F2D41" w:rsidRDefault="00F7627E" w:rsidP="009D647A">
            <w:pPr>
              <w:suppressAutoHyphens w:val="0"/>
              <w:autoSpaceDE w:val="0"/>
              <w:autoSpaceDN w:val="0"/>
              <w:adjustRightInd w:val="0"/>
              <w:jc w:val="center"/>
              <w:rPr>
                <w:sz w:val="18"/>
                <w:szCs w:val="18"/>
                <w:lang w:eastAsia="pl-PL"/>
              </w:rPr>
            </w:pPr>
          </w:p>
        </w:tc>
      </w:tr>
    </w:tbl>
    <w:p w:rsidR="0087532B" w:rsidRDefault="0087532B" w:rsidP="0087532B">
      <w:pPr>
        <w:rPr>
          <w:sz w:val="20"/>
          <w:szCs w:val="20"/>
        </w:rPr>
      </w:pPr>
    </w:p>
    <w:p w:rsidR="00F7627E" w:rsidRDefault="00F7627E" w:rsidP="00F7627E">
      <w:pPr>
        <w:jc w:val="both"/>
        <w:rPr>
          <w:sz w:val="20"/>
          <w:szCs w:val="20"/>
        </w:rPr>
      </w:pPr>
    </w:p>
    <w:p w:rsidR="00F7627E" w:rsidRPr="00893544" w:rsidRDefault="00F7627E" w:rsidP="00F7627E">
      <w:pPr>
        <w:widowControl w:val="0"/>
        <w:jc w:val="both"/>
        <w:textAlignment w:val="baseline"/>
        <w:rPr>
          <w:color w:val="000000" w:themeColor="text1"/>
          <w:kern w:val="1"/>
          <w:sz w:val="20"/>
          <w:szCs w:val="20"/>
          <w:lang w:eastAsia="ar-SA"/>
        </w:rPr>
      </w:pPr>
      <w:r w:rsidRPr="00893544">
        <w:rPr>
          <w:color w:val="000000" w:themeColor="text1"/>
          <w:kern w:val="1"/>
          <w:sz w:val="20"/>
          <w:szCs w:val="20"/>
          <w:lang w:eastAsia="ar-SA"/>
        </w:rPr>
        <w:t>II. Oświadczamy, że:</w:t>
      </w:r>
    </w:p>
    <w:p w:rsidR="00F7627E" w:rsidRPr="00893544" w:rsidRDefault="00F7627E" w:rsidP="00F7627E">
      <w:pPr>
        <w:widowControl w:val="0"/>
        <w:jc w:val="both"/>
        <w:textAlignment w:val="baseline"/>
        <w:rPr>
          <w:color w:val="000000" w:themeColor="text1"/>
          <w:kern w:val="1"/>
          <w:sz w:val="10"/>
          <w:szCs w:val="10"/>
          <w:lang w:eastAsia="ar-SA"/>
        </w:rPr>
      </w:pPr>
    </w:p>
    <w:p w:rsidR="00CF2A33" w:rsidRPr="008D167E" w:rsidRDefault="00CF2A33" w:rsidP="00CF2A33">
      <w:pPr>
        <w:widowControl w:val="0"/>
        <w:numPr>
          <w:ilvl w:val="0"/>
          <w:numId w:val="11"/>
        </w:numPr>
        <w:tabs>
          <w:tab w:val="num" w:pos="-256"/>
        </w:tabs>
        <w:overflowPunct w:val="0"/>
        <w:jc w:val="both"/>
        <w:textAlignment w:val="baseline"/>
        <w:rPr>
          <w:rFonts w:cs="Calibri"/>
          <w:color w:val="000000"/>
          <w:kern w:val="1"/>
          <w:sz w:val="10"/>
          <w:szCs w:val="10"/>
          <w:lang w:eastAsia="ar-SA"/>
        </w:rPr>
      </w:pPr>
      <w:r>
        <w:rPr>
          <w:rFonts w:cs="Calibri"/>
          <w:color w:val="000000"/>
          <w:kern w:val="1"/>
          <w:sz w:val="20"/>
          <w:szCs w:val="20"/>
          <w:lang w:eastAsia="ar-SA"/>
        </w:rPr>
        <w:t>że zapoznaliśmy się z</w:t>
      </w:r>
      <w:r w:rsidRPr="008D167E">
        <w:rPr>
          <w:rFonts w:cs="Calibri"/>
          <w:color w:val="000000"/>
          <w:kern w:val="1"/>
          <w:sz w:val="20"/>
          <w:szCs w:val="20"/>
          <w:lang w:eastAsia="ar-SA"/>
        </w:rPr>
        <w:t xml:space="preserve"> </w:t>
      </w:r>
      <w:r>
        <w:rPr>
          <w:rFonts w:cs="Calibri"/>
          <w:color w:val="000000"/>
          <w:kern w:val="1"/>
          <w:sz w:val="20"/>
          <w:szCs w:val="20"/>
          <w:lang w:eastAsia="ar-SA"/>
        </w:rPr>
        <w:t>Zapytaniem Ofertowym</w:t>
      </w:r>
      <w:r w:rsidRPr="008D167E">
        <w:rPr>
          <w:rFonts w:cs="Calibri"/>
          <w:color w:val="000000"/>
          <w:kern w:val="1"/>
          <w:sz w:val="20"/>
          <w:szCs w:val="20"/>
          <w:lang w:eastAsia="ar-SA"/>
        </w:rPr>
        <w:t xml:space="preserve"> o</w:t>
      </w:r>
      <w:r>
        <w:rPr>
          <w:rFonts w:cs="Calibri"/>
          <w:color w:val="000000"/>
          <w:kern w:val="1"/>
          <w:sz w:val="20"/>
          <w:szCs w:val="20"/>
          <w:lang w:eastAsia="ar-SA"/>
        </w:rPr>
        <w:t>raz wyjaśnieniami i zmianami Zapytania Ofertowego</w:t>
      </w:r>
      <w:r w:rsidRPr="008D167E">
        <w:rPr>
          <w:rFonts w:cs="Calibri"/>
          <w:color w:val="000000"/>
          <w:kern w:val="1"/>
          <w:sz w:val="20"/>
          <w:szCs w:val="20"/>
          <w:lang w:eastAsia="ar-SA"/>
        </w:rPr>
        <w:t xml:space="preserve"> przekazanymi przez Zamawiającego i uznajemy się za związanych określonymi w nich postanowieniami i zasadami postępowania,</w:t>
      </w:r>
    </w:p>
    <w:p w:rsidR="00CF2A33" w:rsidRPr="008D167E" w:rsidRDefault="00CF2A33" w:rsidP="00CF2A33">
      <w:pPr>
        <w:widowControl w:val="0"/>
        <w:tabs>
          <w:tab w:val="num" w:pos="360"/>
        </w:tabs>
        <w:overflowPunct w:val="0"/>
        <w:ind w:left="360" w:hanging="360"/>
        <w:jc w:val="both"/>
        <w:textAlignment w:val="baseline"/>
        <w:rPr>
          <w:rFonts w:cs="Calibri"/>
          <w:color w:val="000000"/>
          <w:kern w:val="1"/>
          <w:sz w:val="10"/>
          <w:szCs w:val="10"/>
          <w:lang w:eastAsia="ar-SA"/>
        </w:rPr>
      </w:pPr>
    </w:p>
    <w:p w:rsidR="00CF2A33" w:rsidRPr="00A0347A" w:rsidRDefault="00CF2A33" w:rsidP="00CF2A33">
      <w:pPr>
        <w:widowControl w:val="0"/>
        <w:numPr>
          <w:ilvl w:val="0"/>
          <w:numId w:val="11"/>
        </w:numPr>
        <w:tabs>
          <w:tab w:val="num" w:pos="-256"/>
        </w:tabs>
        <w:overflowPunct w:val="0"/>
        <w:jc w:val="both"/>
        <w:textAlignment w:val="baseline"/>
        <w:rPr>
          <w:rFonts w:cs="Calibri"/>
          <w:color w:val="000000"/>
          <w:kern w:val="1"/>
          <w:sz w:val="10"/>
          <w:szCs w:val="10"/>
          <w:lang w:eastAsia="ar-SA"/>
        </w:rPr>
      </w:pPr>
      <w:r w:rsidRPr="008D167E">
        <w:rPr>
          <w:rFonts w:cs="Calibri"/>
          <w:color w:val="000000"/>
          <w:kern w:val="1"/>
          <w:sz w:val="20"/>
          <w:szCs w:val="20"/>
          <w:lang w:eastAsia="ar-SA"/>
        </w:rPr>
        <w:t>zapoznaliśmy się z postanow</w:t>
      </w:r>
      <w:r>
        <w:rPr>
          <w:rFonts w:cs="Calibri"/>
          <w:color w:val="000000"/>
          <w:kern w:val="1"/>
          <w:sz w:val="20"/>
          <w:szCs w:val="20"/>
          <w:lang w:eastAsia="ar-SA"/>
        </w:rPr>
        <w:t>ieniami wzoru umowy, określonym</w:t>
      </w:r>
      <w:r w:rsidRPr="008D167E">
        <w:rPr>
          <w:rFonts w:cs="Calibri"/>
          <w:color w:val="000000"/>
          <w:kern w:val="1"/>
          <w:sz w:val="20"/>
          <w:szCs w:val="20"/>
          <w:lang w:eastAsia="ar-SA"/>
        </w:rPr>
        <w:t xml:space="preserve"> w </w:t>
      </w:r>
      <w:r>
        <w:rPr>
          <w:rFonts w:cs="Calibri"/>
          <w:color w:val="000000"/>
          <w:kern w:val="1"/>
          <w:sz w:val="20"/>
          <w:szCs w:val="20"/>
          <w:lang w:eastAsia="ar-SA"/>
        </w:rPr>
        <w:t>Zapytaniu Ofertowym</w:t>
      </w:r>
      <w:r w:rsidRPr="008D167E">
        <w:rPr>
          <w:rFonts w:cs="Calibri"/>
          <w:color w:val="000000"/>
          <w:kern w:val="1"/>
          <w:sz w:val="20"/>
          <w:szCs w:val="20"/>
          <w:lang w:eastAsia="ar-SA"/>
        </w:rPr>
        <w:t xml:space="preserve"> i zobowiązujemy się, w przypadku wyboru naszej oferty, do zawarcia umowy zgodnej z ofertą, na warunkach określonych w </w:t>
      </w:r>
      <w:r>
        <w:rPr>
          <w:rFonts w:cs="Calibri"/>
          <w:color w:val="000000"/>
          <w:kern w:val="1"/>
          <w:sz w:val="20"/>
          <w:szCs w:val="20"/>
          <w:lang w:eastAsia="ar-SA"/>
        </w:rPr>
        <w:t>Zapytaniu Ofertowym</w:t>
      </w:r>
      <w:r w:rsidRPr="008D167E">
        <w:rPr>
          <w:rFonts w:cs="Calibri"/>
          <w:color w:val="000000"/>
          <w:kern w:val="1"/>
          <w:sz w:val="20"/>
          <w:szCs w:val="20"/>
          <w:lang w:eastAsia="ar-SA"/>
        </w:rPr>
        <w:t>, w miejscu i terminie wyznaczonym przez Zamawiającego,</w:t>
      </w:r>
    </w:p>
    <w:p w:rsidR="00CF2A33" w:rsidRDefault="00CF2A33" w:rsidP="004D0ACF">
      <w:pPr>
        <w:numPr>
          <w:ilvl w:val="0"/>
          <w:numId w:val="20"/>
        </w:numPr>
        <w:suppressAutoHyphens w:val="0"/>
        <w:overflowPunct w:val="0"/>
        <w:autoSpaceDE w:val="0"/>
        <w:autoSpaceDN w:val="0"/>
        <w:adjustRightInd w:val="0"/>
        <w:spacing w:before="120"/>
        <w:ind w:left="360"/>
        <w:jc w:val="both"/>
        <w:textAlignment w:val="baseline"/>
        <w:rPr>
          <w:sz w:val="20"/>
          <w:szCs w:val="20"/>
        </w:rPr>
      </w:pPr>
      <w:r w:rsidRPr="00BE6AF7">
        <w:rPr>
          <w:sz w:val="20"/>
          <w:szCs w:val="20"/>
        </w:rPr>
        <w:t xml:space="preserve">przedmiot zamówienia będziemy realizować sukcesywnie </w:t>
      </w:r>
      <w:r>
        <w:rPr>
          <w:sz w:val="20"/>
          <w:szCs w:val="20"/>
        </w:rPr>
        <w:t>do 15.07.2026r.</w:t>
      </w:r>
    </w:p>
    <w:p w:rsidR="00CF2A33" w:rsidRPr="000668EB" w:rsidRDefault="00CF2A33" w:rsidP="004D0ACF">
      <w:pPr>
        <w:numPr>
          <w:ilvl w:val="0"/>
          <w:numId w:val="20"/>
        </w:numPr>
        <w:suppressAutoHyphens w:val="0"/>
        <w:overflowPunct w:val="0"/>
        <w:autoSpaceDE w:val="0"/>
        <w:autoSpaceDN w:val="0"/>
        <w:adjustRightInd w:val="0"/>
        <w:spacing w:before="120"/>
        <w:ind w:left="360"/>
        <w:jc w:val="both"/>
        <w:textAlignment w:val="baseline"/>
        <w:rPr>
          <w:sz w:val="20"/>
          <w:szCs w:val="20"/>
        </w:rPr>
      </w:pPr>
      <w:r w:rsidRPr="000668EB">
        <w:rPr>
          <w:sz w:val="20"/>
          <w:szCs w:val="20"/>
        </w:rPr>
        <w:t xml:space="preserve">dostawy będziemy realizować transportem własnym </w:t>
      </w:r>
      <w:r>
        <w:rPr>
          <w:sz w:val="20"/>
          <w:szCs w:val="20"/>
        </w:rPr>
        <w:t>i na swój koszt.</w:t>
      </w:r>
    </w:p>
    <w:p w:rsidR="00CF2A33" w:rsidRPr="00BE6AF7" w:rsidRDefault="00CF2A33" w:rsidP="00CF2A33">
      <w:pPr>
        <w:widowControl w:val="0"/>
        <w:numPr>
          <w:ilvl w:val="0"/>
          <w:numId w:val="11"/>
        </w:numPr>
        <w:overflowPunct w:val="0"/>
        <w:spacing w:before="120"/>
        <w:jc w:val="both"/>
        <w:textAlignment w:val="baseline"/>
        <w:rPr>
          <w:sz w:val="20"/>
          <w:szCs w:val="20"/>
        </w:rPr>
      </w:pPr>
      <w:r w:rsidRPr="00BE6AF7">
        <w:rPr>
          <w:sz w:val="20"/>
          <w:szCs w:val="20"/>
        </w:rPr>
        <w:t xml:space="preserve">termin płatności za dostarczony towar wynosił będzie </w:t>
      </w:r>
      <w:r>
        <w:rPr>
          <w:sz w:val="20"/>
          <w:szCs w:val="20"/>
        </w:rPr>
        <w:t xml:space="preserve">do </w:t>
      </w:r>
      <w:r w:rsidRPr="00BE6AF7">
        <w:rPr>
          <w:sz w:val="20"/>
          <w:szCs w:val="20"/>
        </w:rPr>
        <w:t>60 dni od dnia doręczenia Zamawiającemu prawidłowo i zgodnie z umową wystawionej faktury, na rachunek bankowy Wykonawcy, prowadzony przez …………… o numerze ………………………….,</w:t>
      </w:r>
    </w:p>
    <w:p w:rsidR="00CF2A33" w:rsidRDefault="00CF2A33" w:rsidP="00CF2A33">
      <w:pPr>
        <w:widowControl w:val="0"/>
        <w:numPr>
          <w:ilvl w:val="0"/>
          <w:numId w:val="11"/>
        </w:numPr>
        <w:overflowPunct w:val="0"/>
        <w:spacing w:before="120"/>
        <w:jc w:val="both"/>
        <w:textAlignment w:val="baseline"/>
        <w:rPr>
          <w:sz w:val="20"/>
          <w:szCs w:val="20"/>
        </w:rPr>
      </w:pPr>
      <w:r w:rsidRPr="00BE6AF7">
        <w:rPr>
          <w:sz w:val="20"/>
          <w:szCs w:val="20"/>
        </w:rPr>
        <w:t xml:space="preserve">wyszczególnione w złożonej ofercie ceny </w:t>
      </w:r>
      <w:r w:rsidRPr="00BE6AF7">
        <w:rPr>
          <w:b/>
          <w:sz w:val="20"/>
          <w:szCs w:val="20"/>
        </w:rPr>
        <w:t>pozostaną niezmienne przez okres trwania umowy</w:t>
      </w:r>
      <w:r w:rsidRPr="00BE6AF7">
        <w:rPr>
          <w:sz w:val="20"/>
          <w:szCs w:val="20"/>
        </w:rPr>
        <w:t>, z zastrzeżeniem przypadków wskazanych w umowie,</w:t>
      </w:r>
    </w:p>
    <w:p w:rsidR="00CF2A33" w:rsidRPr="00BE6AF7" w:rsidRDefault="00CF2A33" w:rsidP="00CF2A33">
      <w:pPr>
        <w:widowControl w:val="0"/>
        <w:numPr>
          <w:ilvl w:val="0"/>
          <w:numId w:val="11"/>
        </w:numPr>
        <w:overflowPunct w:val="0"/>
        <w:spacing w:before="120"/>
        <w:jc w:val="both"/>
        <w:textAlignment w:val="baseline"/>
        <w:rPr>
          <w:sz w:val="20"/>
          <w:szCs w:val="20"/>
        </w:rPr>
      </w:pPr>
      <w:r w:rsidRPr="00BE6AF7">
        <w:rPr>
          <w:sz w:val="20"/>
          <w:szCs w:val="20"/>
        </w:rPr>
        <w:t xml:space="preserve">uważamy się za związanych niniejszą ofertą przez okres </w:t>
      </w:r>
      <w:r w:rsidRPr="00BE6AF7">
        <w:rPr>
          <w:b/>
          <w:bCs/>
          <w:sz w:val="20"/>
          <w:szCs w:val="20"/>
        </w:rPr>
        <w:t>30</w:t>
      </w:r>
      <w:r w:rsidRPr="00BE6AF7">
        <w:rPr>
          <w:b/>
          <w:sz w:val="20"/>
          <w:szCs w:val="20"/>
        </w:rPr>
        <w:t xml:space="preserve"> dni </w:t>
      </w:r>
      <w:r w:rsidRPr="00BE6AF7">
        <w:rPr>
          <w:sz w:val="20"/>
          <w:szCs w:val="20"/>
        </w:rPr>
        <w:t>od terminu składania ofert,</w:t>
      </w:r>
    </w:p>
    <w:p w:rsidR="00CF2A33" w:rsidRPr="00BE6AF7" w:rsidRDefault="00CF2A33" w:rsidP="00CF2A33">
      <w:pPr>
        <w:widowControl w:val="0"/>
        <w:numPr>
          <w:ilvl w:val="0"/>
          <w:numId w:val="9"/>
        </w:numPr>
        <w:tabs>
          <w:tab w:val="num" w:pos="-708"/>
        </w:tabs>
        <w:overflowPunct w:val="0"/>
        <w:spacing w:before="120"/>
        <w:ind w:left="360" w:hanging="360"/>
        <w:jc w:val="both"/>
        <w:textAlignment w:val="baseline"/>
        <w:rPr>
          <w:rFonts w:cs="Calibri"/>
          <w:kern w:val="1"/>
          <w:sz w:val="10"/>
          <w:szCs w:val="10"/>
          <w:lang w:eastAsia="ar-SA"/>
        </w:rPr>
      </w:pPr>
      <w:r w:rsidRPr="00BE6AF7">
        <w:rPr>
          <w:rFonts w:cs="Calibri"/>
          <w:kern w:val="1"/>
          <w:sz w:val="20"/>
          <w:szCs w:val="20"/>
          <w:lang w:eastAsia="ar-SA"/>
        </w:rPr>
        <w:t xml:space="preserve">zamówienie </w:t>
      </w:r>
      <w:r w:rsidRPr="00BE6AF7">
        <w:rPr>
          <w:rFonts w:cs="Calibri"/>
          <w:b/>
          <w:kern w:val="1"/>
          <w:sz w:val="20"/>
          <w:szCs w:val="20"/>
          <w:lang w:eastAsia="ar-SA"/>
        </w:rPr>
        <w:t>zrealizujemy sami</w:t>
      </w:r>
      <w:r w:rsidRPr="00BE6AF7">
        <w:rPr>
          <w:rFonts w:cs="Calibri"/>
          <w:kern w:val="1"/>
          <w:sz w:val="20"/>
          <w:szCs w:val="20"/>
          <w:lang w:eastAsia="ar-SA"/>
        </w:rPr>
        <w:t>/</w:t>
      </w:r>
      <w:r w:rsidRPr="00BE6AF7">
        <w:rPr>
          <w:rFonts w:cs="Calibri"/>
          <w:b/>
          <w:kern w:val="1"/>
          <w:sz w:val="20"/>
          <w:szCs w:val="20"/>
          <w:lang w:eastAsia="ar-SA"/>
        </w:rPr>
        <w:t xml:space="preserve">zamierzamy powierzyć </w:t>
      </w:r>
      <w:r w:rsidRPr="00BE6AF7">
        <w:rPr>
          <w:rFonts w:cs="Calibri"/>
          <w:kern w:val="1"/>
          <w:sz w:val="20"/>
          <w:szCs w:val="20"/>
          <w:lang w:eastAsia="ar-SA"/>
        </w:rPr>
        <w:t>wykonanie następujących części zamówienia (</w:t>
      </w:r>
      <w:r w:rsidRPr="00BE6AF7">
        <w:rPr>
          <w:rFonts w:cs="Calibri"/>
          <w:i/>
          <w:kern w:val="1"/>
          <w:sz w:val="20"/>
          <w:szCs w:val="20"/>
          <w:lang w:eastAsia="ar-SA"/>
        </w:rPr>
        <w:t>niepotrzebne skreślić</w:t>
      </w:r>
      <w:r w:rsidRPr="00BE6AF7">
        <w:rPr>
          <w:rFonts w:cs="Calibri"/>
          <w:kern w:val="1"/>
          <w:sz w:val="20"/>
          <w:szCs w:val="20"/>
          <w:lang w:eastAsia="ar-SA"/>
        </w:rPr>
        <w:t xml:space="preserve">) …………………..…………………………… </w:t>
      </w:r>
      <w:r w:rsidRPr="00BE6AF7">
        <w:rPr>
          <w:rFonts w:cs="Calibri"/>
          <w:b/>
          <w:kern w:val="1"/>
          <w:sz w:val="20"/>
          <w:szCs w:val="20"/>
          <w:lang w:eastAsia="ar-SA"/>
        </w:rPr>
        <w:t>podwykonawcom</w:t>
      </w:r>
      <w:r w:rsidRPr="00BE6AF7">
        <w:rPr>
          <w:rFonts w:cs="Calibri"/>
          <w:kern w:val="1"/>
          <w:sz w:val="20"/>
          <w:szCs w:val="20"/>
          <w:lang w:eastAsia="ar-SA"/>
        </w:rPr>
        <w:t xml:space="preserve"> ………………………………. (</w:t>
      </w:r>
      <w:r w:rsidRPr="00BE6AF7">
        <w:rPr>
          <w:rFonts w:cs="Calibri"/>
          <w:i/>
          <w:kern w:val="1"/>
          <w:sz w:val="20"/>
          <w:szCs w:val="20"/>
          <w:lang w:eastAsia="ar-SA"/>
        </w:rPr>
        <w:t>o ile jest to wiadome, podać firmy podwykonawców</w:t>
      </w:r>
      <w:r w:rsidRPr="00BE6AF7">
        <w:rPr>
          <w:rFonts w:cs="Calibri"/>
          <w:kern w:val="1"/>
          <w:sz w:val="20"/>
          <w:szCs w:val="20"/>
          <w:lang w:eastAsia="ar-SA"/>
        </w:rPr>
        <w:t>),</w:t>
      </w:r>
    </w:p>
    <w:p w:rsidR="00CF2A33" w:rsidRPr="00BE6AF7" w:rsidRDefault="00CF2A33" w:rsidP="00CF2A33">
      <w:pPr>
        <w:widowControl w:val="0"/>
        <w:overflowPunct w:val="0"/>
        <w:ind w:left="360" w:hanging="360"/>
        <w:textAlignment w:val="baseline"/>
        <w:rPr>
          <w:rFonts w:cs="Calibri"/>
          <w:kern w:val="1"/>
          <w:sz w:val="10"/>
          <w:szCs w:val="10"/>
          <w:lang w:eastAsia="ar-SA"/>
        </w:rPr>
      </w:pPr>
    </w:p>
    <w:p w:rsidR="00CF2A33" w:rsidRPr="00BE6AF7" w:rsidRDefault="00CF2A33" w:rsidP="00CF2A33">
      <w:pPr>
        <w:widowControl w:val="0"/>
        <w:numPr>
          <w:ilvl w:val="0"/>
          <w:numId w:val="9"/>
        </w:numPr>
        <w:tabs>
          <w:tab w:val="num" w:pos="-814"/>
          <w:tab w:val="num" w:pos="-363"/>
        </w:tabs>
        <w:overflowPunct w:val="0"/>
        <w:ind w:left="426" w:hanging="284"/>
        <w:jc w:val="both"/>
        <w:textAlignment w:val="baseline"/>
        <w:rPr>
          <w:rFonts w:cs="Calibri"/>
          <w:i/>
          <w:kern w:val="1"/>
          <w:sz w:val="20"/>
          <w:szCs w:val="20"/>
          <w:lang w:eastAsia="ar-SA"/>
        </w:rPr>
      </w:pPr>
      <w:r w:rsidRPr="00BE6AF7">
        <w:rPr>
          <w:rFonts w:cs="Calibri"/>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BE6AF7">
        <w:rPr>
          <w:rFonts w:cs="Calibri"/>
          <w:kern w:val="1"/>
          <w:sz w:val="20"/>
          <w:szCs w:val="20"/>
          <w:lang w:eastAsia="ar-SA"/>
        </w:rPr>
        <w:t>t.j</w:t>
      </w:r>
      <w:proofErr w:type="spellEnd"/>
      <w:r w:rsidRPr="00BE6AF7">
        <w:rPr>
          <w:rFonts w:cs="Calibri"/>
          <w:kern w:val="1"/>
          <w:sz w:val="20"/>
          <w:szCs w:val="20"/>
          <w:lang w:eastAsia="ar-SA"/>
        </w:rPr>
        <w:t>. Dz. U. z 2018, poz. 2174, z </w:t>
      </w:r>
      <w:proofErr w:type="spellStart"/>
      <w:r w:rsidRPr="00BE6AF7">
        <w:rPr>
          <w:rFonts w:cs="Calibri"/>
          <w:kern w:val="1"/>
          <w:sz w:val="20"/>
          <w:szCs w:val="20"/>
          <w:lang w:eastAsia="ar-SA"/>
        </w:rPr>
        <w:t>późn</w:t>
      </w:r>
      <w:proofErr w:type="spellEnd"/>
      <w:r w:rsidRPr="00BE6AF7">
        <w:rPr>
          <w:rFonts w:cs="Calibri"/>
          <w:kern w:val="1"/>
          <w:sz w:val="20"/>
          <w:szCs w:val="20"/>
          <w:lang w:eastAsia="ar-SA"/>
        </w:rPr>
        <w:t>. zm.).</w:t>
      </w:r>
    </w:p>
    <w:p w:rsidR="00CF2A33" w:rsidRPr="00BE6AF7" w:rsidRDefault="00CF2A33" w:rsidP="00CF2A33">
      <w:pPr>
        <w:widowControl w:val="0"/>
        <w:overflowPunct w:val="0"/>
        <w:ind w:left="426"/>
        <w:textAlignment w:val="baseline"/>
        <w:rPr>
          <w:rFonts w:cs="Calibri"/>
          <w:i/>
          <w:kern w:val="1"/>
          <w:sz w:val="20"/>
          <w:szCs w:val="20"/>
          <w:lang w:eastAsia="ar-SA"/>
        </w:rPr>
      </w:pPr>
      <w:r w:rsidRPr="00BE6AF7">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CF2A33" w:rsidRPr="00BE6AF7" w:rsidRDefault="00CF2A33" w:rsidP="00CF2A33">
      <w:pPr>
        <w:widowControl w:val="0"/>
        <w:overflowPunct w:val="0"/>
        <w:ind w:left="426"/>
        <w:textAlignment w:val="baseline"/>
        <w:rPr>
          <w:rFonts w:cs="Calibri"/>
          <w:kern w:val="1"/>
          <w:sz w:val="10"/>
          <w:szCs w:val="10"/>
          <w:lang w:eastAsia="ar-SA"/>
        </w:rPr>
      </w:pPr>
    </w:p>
    <w:p w:rsidR="00CF2A33" w:rsidRPr="00BE6AF7" w:rsidRDefault="00CF2A33" w:rsidP="00CF2A33">
      <w:pPr>
        <w:widowControl w:val="0"/>
        <w:numPr>
          <w:ilvl w:val="0"/>
          <w:numId w:val="9"/>
        </w:numPr>
        <w:tabs>
          <w:tab w:val="num" w:pos="-814"/>
          <w:tab w:val="num" w:pos="-363"/>
        </w:tabs>
        <w:overflowPunct w:val="0"/>
        <w:ind w:left="426" w:hanging="284"/>
        <w:jc w:val="both"/>
        <w:textAlignment w:val="baseline"/>
        <w:rPr>
          <w:i/>
          <w:kern w:val="1"/>
          <w:sz w:val="20"/>
          <w:szCs w:val="20"/>
          <w:lang w:eastAsia="ar-SA"/>
        </w:rPr>
      </w:pPr>
      <w:r w:rsidRPr="00BE6AF7">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CF2A33" w:rsidRDefault="00CF2A33" w:rsidP="00CF2A33">
      <w:pPr>
        <w:widowControl w:val="0"/>
        <w:overflowPunct w:val="0"/>
        <w:spacing w:before="120"/>
        <w:ind w:left="425"/>
        <w:jc w:val="both"/>
        <w:textAlignment w:val="baseline"/>
        <w:rPr>
          <w:rFonts w:cs="Calibri"/>
          <w:i/>
          <w:kern w:val="1"/>
          <w:sz w:val="20"/>
          <w:szCs w:val="20"/>
          <w:lang w:eastAsia="ar-SA"/>
        </w:rPr>
      </w:pPr>
      <w:r w:rsidRPr="00BE6AF7">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CF2A33" w:rsidRPr="00BE6AF7" w:rsidRDefault="00CF2A33" w:rsidP="004D0ACF">
      <w:pPr>
        <w:pStyle w:val="Akapitzlist"/>
        <w:widowControl w:val="0"/>
        <w:numPr>
          <w:ilvl w:val="0"/>
          <w:numId w:val="32"/>
        </w:numPr>
        <w:overflowPunct w:val="0"/>
        <w:spacing w:before="120"/>
        <w:ind w:left="425"/>
        <w:jc w:val="both"/>
        <w:textAlignment w:val="baseline"/>
        <w:rPr>
          <w:rFonts w:cs="Calibri"/>
          <w:i/>
          <w:kern w:val="1"/>
          <w:sz w:val="20"/>
          <w:szCs w:val="20"/>
          <w:lang w:eastAsia="ar-SA"/>
        </w:rPr>
      </w:pPr>
      <w:r w:rsidRPr="00BE6AF7">
        <w:rPr>
          <w:rFonts w:cs="Calibri"/>
          <w:iCs/>
          <w:kern w:val="1"/>
          <w:sz w:val="20"/>
          <w:szCs w:val="20"/>
          <w:lang w:eastAsia="ar-SA"/>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rsidR="00CF2A33" w:rsidRDefault="00CF2A33" w:rsidP="00CF2A33">
      <w:pPr>
        <w:suppressAutoHyphens w:val="0"/>
        <w:rPr>
          <w:i/>
          <w:sz w:val="16"/>
          <w:szCs w:val="16"/>
          <w:lang w:eastAsia="pl-PL"/>
        </w:rPr>
      </w:pPr>
    </w:p>
    <w:p w:rsidR="0020567B" w:rsidRDefault="00CF2A33" w:rsidP="0020567B">
      <w:pPr>
        <w:suppressAutoHyphens w:val="0"/>
        <w:ind w:left="426"/>
        <w:rPr>
          <w:sz w:val="20"/>
          <w:szCs w:val="20"/>
          <w:lang w:eastAsia="pl-PL"/>
        </w:rPr>
      </w:pPr>
      <w:r w:rsidRPr="00503F5A">
        <w:rPr>
          <w:sz w:val="20"/>
          <w:szCs w:val="20"/>
          <w:lang w:eastAsia="pl-PL"/>
        </w:rPr>
        <w:t>Data: ……………………</w:t>
      </w:r>
    </w:p>
    <w:p w:rsidR="00C56994" w:rsidRPr="00CF2A33" w:rsidRDefault="00CF2A33" w:rsidP="0020567B">
      <w:pPr>
        <w:suppressAutoHyphens w:val="0"/>
        <w:ind w:left="426"/>
        <w:jc w:val="right"/>
        <w:rPr>
          <w:sz w:val="20"/>
          <w:szCs w:val="20"/>
          <w:lang w:eastAsia="pl-PL"/>
        </w:rPr>
      </w:pPr>
      <w:r>
        <w:rPr>
          <w:i/>
          <w:sz w:val="16"/>
          <w:szCs w:val="16"/>
          <w:lang w:eastAsia="pl-PL"/>
        </w:rPr>
        <w:t>……………………………………………….</w:t>
      </w:r>
    </w:p>
    <w:p w:rsidR="009F1E5D" w:rsidRPr="00007BAD" w:rsidRDefault="009F1E5D" w:rsidP="00111DD3">
      <w:pPr>
        <w:tabs>
          <w:tab w:val="left" w:pos="0"/>
          <w:tab w:val="left" w:pos="4500"/>
        </w:tabs>
        <w:rPr>
          <w:color w:val="000000" w:themeColor="text1"/>
        </w:rPr>
      </w:pPr>
    </w:p>
    <w:p w:rsidR="004D0ACF" w:rsidRPr="0014355F" w:rsidRDefault="001D7AA4" w:rsidP="004D0ACF">
      <w:pPr>
        <w:widowControl w:val="0"/>
        <w:tabs>
          <w:tab w:val="left" w:pos="8460"/>
        </w:tabs>
        <w:overflowPunct w:val="0"/>
        <w:jc w:val="right"/>
        <w:textAlignment w:val="baseline"/>
        <w:rPr>
          <w:rFonts w:cs="Calibri"/>
          <w:b/>
          <w:kern w:val="1"/>
          <w:sz w:val="22"/>
          <w:szCs w:val="22"/>
          <w:lang w:eastAsia="ar-SA"/>
        </w:rPr>
      </w:pPr>
      <w:r>
        <w:rPr>
          <w:rFonts w:cs="Calibri"/>
          <w:b/>
          <w:kern w:val="1"/>
          <w:sz w:val="22"/>
          <w:szCs w:val="22"/>
          <w:lang w:eastAsia="ar-SA"/>
        </w:rPr>
        <w:lastRenderedPageBreak/>
        <w:t>Załącznik nr 2</w:t>
      </w:r>
      <w:bookmarkStart w:id="2" w:name="_GoBack"/>
      <w:bookmarkEnd w:id="2"/>
      <w:r w:rsidR="004D0ACF" w:rsidRPr="0014355F">
        <w:rPr>
          <w:rFonts w:cs="Calibri"/>
          <w:b/>
          <w:kern w:val="1"/>
          <w:sz w:val="22"/>
          <w:szCs w:val="22"/>
          <w:lang w:eastAsia="ar-SA"/>
        </w:rPr>
        <w:t xml:space="preserve"> do </w:t>
      </w:r>
      <w:r w:rsidR="007159AD">
        <w:rPr>
          <w:rFonts w:cs="Calibri"/>
          <w:b/>
          <w:kern w:val="1"/>
          <w:sz w:val="22"/>
          <w:szCs w:val="22"/>
          <w:lang w:eastAsia="ar-SA"/>
        </w:rPr>
        <w:t>Zapytania ofertowego</w:t>
      </w:r>
    </w:p>
    <w:p w:rsidR="004D0ACF" w:rsidRPr="0014355F" w:rsidRDefault="004D0ACF" w:rsidP="004D0ACF">
      <w:pPr>
        <w:widowControl w:val="0"/>
        <w:tabs>
          <w:tab w:val="left" w:pos="8460"/>
        </w:tabs>
        <w:overflowPunct w:val="0"/>
        <w:textAlignment w:val="baseline"/>
        <w:rPr>
          <w:rFonts w:cs="Calibri"/>
          <w:b/>
          <w:kern w:val="1"/>
          <w:sz w:val="22"/>
          <w:szCs w:val="22"/>
          <w:lang w:eastAsia="ar-SA"/>
        </w:rPr>
      </w:pPr>
    </w:p>
    <w:p w:rsidR="004D0ACF" w:rsidRPr="0014355F" w:rsidRDefault="004D0ACF" w:rsidP="004D0ACF">
      <w:pPr>
        <w:widowControl w:val="0"/>
        <w:tabs>
          <w:tab w:val="left" w:pos="0"/>
          <w:tab w:val="left" w:pos="4500"/>
        </w:tabs>
        <w:overflowPunct w:val="0"/>
        <w:textAlignment w:val="baseline"/>
        <w:rPr>
          <w:rFonts w:cs="Calibri"/>
          <w:color w:val="00000A"/>
          <w:kern w:val="1"/>
          <w:sz w:val="16"/>
          <w:szCs w:val="16"/>
          <w:lang w:eastAsia="ar-SA"/>
        </w:rPr>
      </w:pPr>
    </w:p>
    <w:p w:rsidR="004D0ACF" w:rsidRPr="0014355F" w:rsidRDefault="004D0ACF" w:rsidP="004D0ACF">
      <w:pPr>
        <w:widowControl w:val="0"/>
        <w:overflowPunct w:val="0"/>
        <w:jc w:val="center"/>
        <w:textAlignment w:val="baseline"/>
        <w:rPr>
          <w:rFonts w:cs="Calibri"/>
          <w:color w:val="00000A"/>
          <w:kern w:val="1"/>
          <w:sz w:val="10"/>
          <w:szCs w:val="10"/>
          <w:lang w:eastAsia="ar-SA"/>
        </w:rPr>
      </w:pPr>
      <w:r w:rsidRPr="0014355F">
        <w:rPr>
          <w:rFonts w:cs="Calibri"/>
          <w:b/>
          <w:color w:val="00000A"/>
          <w:kern w:val="1"/>
          <w:sz w:val="28"/>
          <w:u w:val="single"/>
          <w:lang w:eastAsia="ar-SA"/>
        </w:rPr>
        <w:t>W Z Ó R   U M O W Y</w:t>
      </w:r>
      <w:r w:rsidRPr="0014355F">
        <w:rPr>
          <w:rFonts w:cs="Calibri"/>
          <w:b/>
          <w:color w:val="00000A"/>
          <w:kern w:val="1"/>
          <w:sz w:val="28"/>
          <w:lang w:eastAsia="ar-SA"/>
        </w:rPr>
        <w:t xml:space="preserve"> </w:t>
      </w:r>
    </w:p>
    <w:p w:rsidR="004D0ACF" w:rsidRPr="0014355F" w:rsidRDefault="004D0ACF" w:rsidP="004D0ACF">
      <w:pPr>
        <w:widowControl w:val="0"/>
        <w:overflowPunct w:val="0"/>
        <w:jc w:val="both"/>
        <w:textAlignment w:val="baseline"/>
        <w:rPr>
          <w:rFonts w:cs="Calibri"/>
          <w:color w:val="00000A"/>
          <w:kern w:val="1"/>
          <w:sz w:val="20"/>
          <w:szCs w:val="20"/>
          <w:lang w:eastAsia="ar-SA"/>
        </w:rPr>
      </w:pPr>
    </w:p>
    <w:p w:rsidR="004D0ACF" w:rsidRPr="0014355F" w:rsidRDefault="004D0ACF" w:rsidP="004D0ACF">
      <w:pPr>
        <w:widowControl w:val="0"/>
        <w:overflowPunct w:val="0"/>
        <w:jc w:val="both"/>
        <w:textAlignment w:val="baseline"/>
        <w:rPr>
          <w:color w:val="00000A"/>
          <w:kern w:val="1"/>
          <w:sz w:val="20"/>
          <w:szCs w:val="20"/>
          <w:lang w:eastAsia="ar-SA"/>
        </w:rPr>
      </w:pPr>
      <w:r w:rsidRPr="0014355F">
        <w:rPr>
          <w:rFonts w:cs="Calibri"/>
          <w:color w:val="00000A"/>
          <w:kern w:val="1"/>
          <w:sz w:val="20"/>
          <w:szCs w:val="20"/>
          <w:lang w:eastAsia="ar-SA"/>
        </w:rPr>
        <w:t xml:space="preserve">W dniu ........................ pomiędzy </w:t>
      </w:r>
      <w:r w:rsidRPr="0014355F">
        <w:rPr>
          <w:rFonts w:cs="Calibri"/>
          <w:b/>
          <w:color w:val="00000A"/>
          <w:kern w:val="1"/>
          <w:sz w:val="20"/>
          <w:szCs w:val="20"/>
          <w:lang w:eastAsia="ar-SA"/>
        </w:rPr>
        <w:t>Szpitalem Specjalistycznym im. Edmunda Biernackiego w Mielcu, ul. Żeromskiego 22, 39-300 Mielec</w:t>
      </w:r>
      <w:r w:rsidRPr="0014355F">
        <w:rPr>
          <w:rFonts w:cs="Calibri"/>
          <w:color w:val="00000A"/>
          <w:kern w:val="1"/>
          <w:sz w:val="20"/>
          <w:szCs w:val="20"/>
          <w:lang w:eastAsia="ar-SA"/>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14355F">
        <w:rPr>
          <w:rFonts w:cs="Calibri"/>
          <w:b/>
          <w:color w:val="00000A"/>
          <w:kern w:val="1"/>
          <w:sz w:val="20"/>
          <w:szCs w:val="20"/>
          <w:lang w:eastAsia="ar-SA"/>
        </w:rPr>
        <w:t>Zamawiającym</w:t>
      </w:r>
      <w:r w:rsidRPr="0014355F">
        <w:rPr>
          <w:rFonts w:cs="Calibri"/>
          <w:color w:val="00000A"/>
          <w:kern w:val="1"/>
          <w:sz w:val="20"/>
          <w:szCs w:val="20"/>
          <w:lang w:eastAsia="ar-SA"/>
        </w:rPr>
        <w:t>” reprezentowanym przez</w:t>
      </w:r>
      <w:r w:rsidRPr="0014355F">
        <w:rPr>
          <w:rFonts w:cs="Calibri"/>
          <w:color w:val="00000A"/>
          <w:kern w:val="1"/>
          <w:lang w:eastAsia="ar-SA"/>
        </w:rPr>
        <w:t>:</w:t>
      </w:r>
    </w:p>
    <w:p w:rsidR="004D0ACF" w:rsidRPr="0014355F" w:rsidRDefault="004D0ACF" w:rsidP="004D0ACF">
      <w:pPr>
        <w:widowControl w:val="0"/>
        <w:overflowPunct w:val="0"/>
        <w:ind w:left="708"/>
        <w:jc w:val="both"/>
        <w:textAlignment w:val="baseline"/>
        <w:rPr>
          <w:rFonts w:cs="Calibri"/>
          <w:color w:val="00000A"/>
          <w:kern w:val="1"/>
          <w:sz w:val="10"/>
          <w:lang w:eastAsia="ar-SA"/>
        </w:rPr>
      </w:pPr>
      <w:r w:rsidRPr="0014355F">
        <w:rPr>
          <w:color w:val="00000A"/>
          <w:kern w:val="1"/>
          <w:sz w:val="20"/>
          <w:szCs w:val="20"/>
          <w:lang w:eastAsia="ar-SA"/>
        </w:rPr>
        <w:t>…………………………………</w:t>
      </w:r>
    </w:p>
    <w:p w:rsidR="004D0ACF" w:rsidRPr="0014355F" w:rsidRDefault="004D0ACF" w:rsidP="004D0ACF">
      <w:pPr>
        <w:widowControl w:val="0"/>
        <w:overflowPunct w:val="0"/>
        <w:jc w:val="both"/>
        <w:textAlignment w:val="baseline"/>
        <w:rPr>
          <w:rFonts w:cs="Calibri"/>
          <w:color w:val="00000A"/>
          <w:kern w:val="1"/>
          <w:sz w:val="10"/>
          <w:lang w:eastAsia="ar-SA"/>
        </w:rPr>
      </w:pPr>
    </w:p>
    <w:p w:rsidR="004D0ACF" w:rsidRPr="0014355F" w:rsidRDefault="004D0ACF" w:rsidP="004D0ACF">
      <w:pPr>
        <w:widowControl w:val="0"/>
        <w:overflowPunct w:val="0"/>
        <w:jc w:val="both"/>
        <w:textAlignment w:val="baseline"/>
        <w:rPr>
          <w:color w:val="00000A"/>
          <w:kern w:val="1"/>
          <w:sz w:val="20"/>
          <w:szCs w:val="20"/>
          <w:lang w:eastAsia="ar-SA"/>
        </w:rPr>
      </w:pPr>
      <w:r w:rsidRPr="0014355F">
        <w:rPr>
          <w:rFonts w:cs="Calibri"/>
          <w:color w:val="00000A"/>
          <w:kern w:val="1"/>
          <w:sz w:val="20"/>
          <w:szCs w:val="20"/>
          <w:lang w:eastAsia="ar-SA"/>
        </w:rPr>
        <w:t xml:space="preserve">a ............................................................................. KRS ……………………NIP ................. REGON ................ </w:t>
      </w:r>
      <w:r w:rsidRPr="0014355F">
        <w:rPr>
          <w:rFonts w:cs="Calibri"/>
          <w:b/>
          <w:color w:val="00000A"/>
          <w:kern w:val="1"/>
          <w:sz w:val="20"/>
          <w:szCs w:val="20"/>
          <w:lang w:eastAsia="ar-SA"/>
        </w:rPr>
        <w:t xml:space="preserve"> </w:t>
      </w:r>
      <w:r w:rsidRPr="0014355F">
        <w:rPr>
          <w:rFonts w:cs="Calibri"/>
          <w:color w:val="00000A"/>
          <w:kern w:val="1"/>
          <w:sz w:val="20"/>
          <w:szCs w:val="20"/>
          <w:lang w:eastAsia="ar-SA"/>
        </w:rPr>
        <w:t xml:space="preserve"> zwanym w dalszej części Umowy </w:t>
      </w:r>
      <w:r w:rsidRPr="0014355F">
        <w:rPr>
          <w:rFonts w:cs="Calibri"/>
          <w:b/>
          <w:color w:val="00000A"/>
          <w:kern w:val="1"/>
          <w:sz w:val="20"/>
          <w:szCs w:val="20"/>
          <w:lang w:eastAsia="ar-SA"/>
        </w:rPr>
        <w:t>„Wykonawcą”</w:t>
      </w:r>
      <w:r w:rsidRPr="0014355F">
        <w:rPr>
          <w:rFonts w:cs="Calibri"/>
          <w:color w:val="00000A"/>
          <w:kern w:val="1"/>
          <w:sz w:val="20"/>
          <w:szCs w:val="20"/>
          <w:lang w:eastAsia="ar-SA"/>
        </w:rPr>
        <w:t xml:space="preserve"> reprezentowanym przez:</w:t>
      </w:r>
    </w:p>
    <w:p w:rsidR="004D0ACF" w:rsidRPr="0014355F" w:rsidRDefault="004D0ACF" w:rsidP="004D0ACF">
      <w:pPr>
        <w:widowControl w:val="0"/>
        <w:overflowPunct w:val="0"/>
        <w:ind w:left="708"/>
        <w:jc w:val="both"/>
        <w:textAlignment w:val="baseline"/>
        <w:rPr>
          <w:color w:val="00000A"/>
          <w:kern w:val="1"/>
          <w:sz w:val="20"/>
          <w:szCs w:val="20"/>
          <w:lang w:eastAsia="ar-SA"/>
        </w:rPr>
      </w:pPr>
      <w:r w:rsidRPr="0014355F">
        <w:rPr>
          <w:color w:val="00000A"/>
          <w:kern w:val="1"/>
          <w:sz w:val="20"/>
          <w:szCs w:val="20"/>
          <w:lang w:eastAsia="ar-SA"/>
        </w:rPr>
        <w:t>…………………………………</w:t>
      </w:r>
    </w:p>
    <w:p w:rsidR="004D0ACF" w:rsidRPr="0014355F" w:rsidRDefault="004D0ACF" w:rsidP="004D0ACF">
      <w:pPr>
        <w:widowControl w:val="0"/>
        <w:overflowPunct w:val="0"/>
        <w:ind w:left="708"/>
        <w:jc w:val="both"/>
        <w:textAlignment w:val="baseline"/>
        <w:rPr>
          <w:rFonts w:cs="Calibri"/>
          <w:color w:val="00000A"/>
          <w:kern w:val="1"/>
          <w:sz w:val="10"/>
          <w:szCs w:val="10"/>
          <w:lang w:eastAsia="ar-SA"/>
        </w:rPr>
      </w:pPr>
      <w:r w:rsidRPr="0014355F">
        <w:rPr>
          <w:color w:val="00000A"/>
          <w:kern w:val="1"/>
          <w:sz w:val="20"/>
          <w:szCs w:val="20"/>
          <w:lang w:eastAsia="ar-SA"/>
        </w:rPr>
        <w:t>…………………………………</w:t>
      </w:r>
    </w:p>
    <w:p w:rsidR="004D0ACF" w:rsidRPr="0014355F" w:rsidRDefault="004D0ACF" w:rsidP="004D0ACF">
      <w:pPr>
        <w:widowControl w:val="0"/>
        <w:overflowPunct w:val="0"/>
        <w:jc w:val="both"/>
        <w:textAlignment w:val="baseline"/>
        <w:rPr>
          <w:rFonts w:cs="Calibri"/>
          <w:color w:val="00000A"/>
          <w:kern w:val="1"/>
          <w:sz w:val="10"/>
          <w:szCs w:val="10"/>
          <w:lang w:eastAsia="ar-SA"/>
        </w:rPr>
      </w:pPr>
    </w:p>
    <w:p w:rsidR="007159AD" w:rsidRPr="007159AD" w:rsidRDefault="007159AD" w:rsidP="007159AD">
      <w:pPr>
        <w:jc w:val="both"/>
        <w:rPr>
          <w:color w:val="000000"/>
          <w:sz w:val="20"/>
          <w:szCs w:val="20"/>
        </w:rPr>
      </w:pPr>
      <w:r w:rsidRPr="007159AD">
        <w:rPr>
          <w:color w:val="000000"/>
          <w:sz w:val="20"/>
          <w:szCs w:val="20"/>
        </w:rPr>
        <w:t xml:space="preserve">stosownie do dokonanego przez Zamawiającego wyboru oferty Wykonawcy przeprowadzonego na podstawie </w:t>
      </w:r>
      <w:r w:rsidRPr="007159AD">
        <w:rPr>
          <w:i/>
          <w:color w:val="000000"/>
          <w:sz w:val="20"/>
          <w:szCs w:val="20"/>
        </w:rPr>
        <w:t xml:space="preserve">Zarządzenie nr 118/2022 Dyrektora Szpitala Specjalistycznego im. E. Biernackiego w Mielcu z dnia 22.07.2022r. w sprawie przyjęcia regulaminu udzielania zamówień publicznych o wartości poniżej kwoty 130.000,00 zł </w:t>
      </w:r>
      <w:r w:rsidRPr="007159AD">
        <w:rPr>
          <w:color w:val="000000"/>
          <w:sz w:val="20"/>
          <w:szCs w:val="20"/>
        </w:rPr>
        <w:t>udzielonego w trybie zapytania ofertowego dotyczące zamówienia publicznego o wartości poniżej 130.000,00 zł zostaje zawarta umowa następującej treści:</w:t>
      </w:r>
    </w:p>
    <w:p w:rsidR="004D0ACF" w:rsidRPr="0014355F" w:rsidRDefault="004D0ACF" w:rsidP="004D0ACF">
      <w:pPr>
        <w:widowControl w:val="0"/>
        <w:overflowPunct w:val="0"/>
        <w:jc w:val="both"/>
        <w:textAlignment w:val="baseline"/>
        <w:rPr>
          <w:color w:val="00000A"/>
          <w:kern w:val="1"/>
          <w:sz w:val="20"/>
          <w:szCs w:val="20"/>
          <w:lang w:eastAsia="ar-SA"/>
        </w:rPr>
      </w:pPr>
    </w:p>
    <w:p w:rsidR="004D0ACF" w:rsidRPr="0014355F" w:rsidRDefault="004D0ACF" w:rsidP="004D0ACF">
      <w:pPr>
        <w:widowControl w:val="0"/>
        <w:overflowPunct w:val="0"/>
        <w:jc w:val="center"/>
        <w:textAlignment w:val="baseline"/>
        <w:rPr>
          <w:rFonts w:cs="Calibri"/>
          <w:color w:val="00000A"/>
          <w:kern w:val="1"/>
          <w:sz w:val="20"/>
          <w:szCs w:val="20"/>
          <w:lang w:eastAsia="ar-SA"/>
        </w:rPr>
      </w:pPr>
      <w:r w:rsidRPr="0014355F">
        <w:rPr>
          <w:b/>
          <w:color w:val="00000A"/>
          <w:kern w:val="1"/>
          <w:sz w:val="20"/>
          <w:szCs w:val="20"/>
          <w:lang w:eastAsia="ar-SA"/>
        </w:rPr>
        <w:t>§   1</w:t>
      </w:r>
    </w:p>
    <w:p w:rsidR="004D0ACF" w:rsidRPr="0014355F" w:rsidRDefault="004D0ACF" w:rsidP="004D0ACF">
      <w:pPr>
        <w:widowControl w:val="0"/>
        <w:numPr>
          <w:ilvl w:val="0"/>
          <w:numId w:val="17"/>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 xml:space="preserve">Przedmiotem niniejszej umowy jest sukcesywna sprzedaż i dostawa odczynników laboratoryjnych – wykaz sporządzony na podstawie oferty przetargowej Wykonawcy stanowiący integralną część umowy w załączeniu do niniejszej umowy, na rzecz Zamawiającego, realizowana przez Wykonawcę na jego koszt, na zasadach wskazanych w niniejszej umowie, </w:t>
      </w:r>
      <w:r w:rsidR="007159AD">
        <w:rPr>
          <w:rFonts w:cs="Calibri"/>
          <w:color w:val="00000A"/>
          <w:kern w:val="1"/>
          <w:sz w:val="20"/>
          <w:szCs w:val="20"/>
          <w:lang w:eastAsia="ar-SA"/>
        </w:rPr>
        <w:t>Zapytaniu Ofertowym</w:t>
      </w:r>
      <w:r w:rsidRPr="0014355F">
        <w:rPr>
          <w:rFonts w:cs="Calibri"/>
          <w:color w:val="00000A"/>
          <w:kern w:val="1"/>
          <w:sz w:val="20"/>
          <w:szCs w:val="20"/>
          <w:lang w:eastAsia="ar-SA"/>
        </w:rPr>
        <w:t xml:space="preserve"> (dalej </w:t>
      </w:r>
      <w:r w:rsidR="007159AD">
        <w:rPr>
          <w:rFonts w:cs="Calibri"/>
          <w:color w:val="00000A"/>
          <w:kern w:val="1"/>
          <w:sz w:val="20"/>
          <w:szCs w:val="20"/>
          <w:lang w:eastAsia="ar-SA"/>
        </w:rPr>
        <w:t>Zapytanie</w:t>
      </w:r>
      <w:r w:rsidRPr="0014355F">
        <w:rPr>
          <w:rFonts w:cs="Calibri"/>
          <w:color w:val="00000A"/>
          <w:kern w:val="1"/>
          <w:sz w:val="20"/>
          <w:szCs w:val="20"/>
          <w:lang w:eastAsia="ar-SA"/>
        </w:rPr>
        <w:t xml:space="preserve">) znak: </w:t>
      </w:r>
      <w:r w:rsidRPr="0014355F">
        <w:rPr>
          <w:rFonts w:cs="Calibri"/>
          <w:kern w:val="1"/>
          <w:sz w:val="20"/>
          <w:szCs w:val="20"/>
          <w:lang w:eastAsia="ar-SA"/>
        </w:rPr>
        <w:t>SzP.ZP.271.</w:t>
      </w:r>
      <w:r w:rsidR="007159AD">
        <w:rPr>
          <w:rFonts w:cs="Calibri"/>
          <w:kern w:val="1"/>
          <w:sz w:val="20"/>
          <w:szCs w:val="20"/>
          <w:lang w:eastAsia="ar-SA"/>
        </w:rPr>
        <w:t>59</w:t>
      </w:r>
      <w:r w:rsidRPr="0014355F">
        <w:rPr>
          <w:rFonts w:cs="Calibri"/>
          <w:kern w:val="1"/>
          <w:sz w:val="20"/>
          <w:szCs w:val="20"/>
          <w:lang w:eastAsia="ar-SA"/>
        </w:rPr>
        <w:t xml:space="preserve">.24 </w:t>
      </w:r>
      <w:r w:rsidRPr="0014355F">
        <w:rPr>
          <w:rFonts w:cs="Calibri"/>
          <w:color w:val="00000A"/>
          <w:kern w:val="1"/>
          <w:sz w:val="20"/>
          <w:szCs w:val="20"/>
          <w:lang w:eastAsia="ar-SA"/>
        </w:rPr>
        <w:t>oraz zgodnie z ofertą Wykonawcy z dnia ……………</w:t>
      </w:r>
    </w:p>
    <w:p w:rsidR="004D0ACF" w:rsidRPr="0014355F" w:rsidRDefault="007159AD" w:rsidP="004D0ACF">
      <w:pPr>
        <w:widowControl w:val="0"/>
        <w:numPr>
          <w:ilvl w:val="0"/>
          <w:numId w:val="17"/>
        </w:numPr>
        <w:overflowPunct w:val="0"/>
        <w:jc w:val="both"/>
        <w:textAlignment w:val="baseline"/>
        <w:rPr>
          <w:color w:val="00000A"/>
          <w:kern w:val="1"/>
          <w:sz w:val="20"/>
          <w:szCs w:val="20"/>
          <w:lang w:eastAsia="ar-SA"/>
        </w:rPr>
      </w:pPr>
      <w:r>
        <w:rPr>
          <w:color w:val="00000A"/>
          <w:kern w:val="1"/>
          <w:sz w:val="20"/>
          <w:szCs w:val="20"/>
          <w:lang w:eastAsia="ar-SA"/>
        </w:rPr>
        <w:t>Zapytanie</w:t>
      </w:r>
      <w:r w:rsidR="004D0ACF" w:rsidRPr="0014355F">
        <w:rPr>
          <w:color w:val="00000A"/>
          <w:kern w:val="1"/>
          <w:sz w:val="20"/>
          <w:szCs w:val="20"/>
          <w:lang w:eastAsia="ar-SA"/>
        </w:rPr>
        <w:t xml:space="preserve"> i oferta złożona przez Wykonawcę stanowią integralną część umowy.</w:t>
      </w:r>
    </w:p>
    <w:p w:rsidR="004D0ACF" w:rsidRPr="0014355F" w:rsidRDefault="004D0ACF" w:rsidP="004D0ACF">
      <w:pPr>
        <w:widowControl w:val="0"/>
        <w:overflowPunct w:val="0"/>
        <w:jc w:val="both"/>
        <w:textAlignment w:val="baseline"/>
        <w:rPr>
          <w:rFonts w:cs="Calibri"/>
          <w:kern w:val="1"/>
          <w:sz w:val="20"/>
          <w:szCs w:val="20"/>
          <w:lang w:eastAsia="ar-SA"/>
        </w:rPr>
      </w:pPr>
    </w:p>
    <w:p w:rsidR="004D0ACF" w:rsidRPr="0014355F" w:rsidRDefault="004D0ACF" w:rsidP="004D0ACF">
      <w:pPr>
        <w:widowControl w:val="0"/>
        <w:overflowPunct w:val="0"/>
        <w:jc w:val="center"/>
        <w:textAlignment w:val="baseline"/>
        <w:rPr>
          <w:rFonts w:cs="Calibri"/>
          <w:b/>
          <w:kern w:val="1"/>
          <w:sz w:val="20"/>
          <w:szCs w:val="20"/>
          <w:lang w:eastAsia="ar-SA"/>
        </w:rPr>
      </w:pPr>
      <w:r w:rsidRPr="0014355F">
        <w:rPr>
          <w:rFonts w:cs="Calibri"/>
          <w:b/>
          <w:kern w:val="1"/>
          <w:sz w:val="20"/>
          <w:szCs w:val="20"/>
          <w:lang w:eastAsia="ar-SA"/>
        </w:rPr>
        <w:t>§   2</w:t>
      </w:r>
    </w:p>
    <w:p w:rsidR="004D0ACF" w:rsidRPr="0014355F" w:rsidRDefault="004D0ACF" w:rsidP="004D0ACF">
      <w:pPr>
        <w:widowControl w:val="0"/>
        <w:numPr>
          <w:ilvl w:val="0"/>
          <w:numId w:val="33"/>
        </w:numPr>
        <w:tabs>
          <w:tab w:val="left" w:pos="57"/>
        </w:tabs>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4D0ACF" w:rsidRPr="0014355F" w:rsidRDefault="004D0ACF" w:rsidP="004D0ACF">
      <w:pPr>
        <w:widowControl w:val="0"/>
        <w:numPr>
          <w:ilvl w:val="0"/>
          <w:numId w:val="33"/>
        </w:numPr>
        <w:tabs>
          <w:tab w:val="left" w:pos="57"/>
        </w:tabs>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Do złożenia zamówienia ze strony Zamawiającego uprawniony jest ………………….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4D0ACF" w:rsidRPr="0014355F" w:rsidRDefault="004D0ACF" w:rsidP="004D0ACF">
      <w:pPr>
        <w:widowControl w:val="0"/>
        <w:numPr>
          <w:ilvl w:val="0"/>
          <w:numId w:val="33"/>
        </w:numPr>
        <w:tabs>
          <w:tab w:val="left" w:pos="57"/>
        </w:tabs>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Wykonawca zobowiązuje się wykonać zamówienie w terminie do 7 dni od dnia złożenia zamówienia.</w:t>
      </w:r>
    </w:p>
    <w:p w:rsidR="004D0ACF" w:rsidRPr="0014355F" w:rsidRDefault="004D0ACF" w:rsidP="004D0ACF">
      <w:pPr>
        <w:widowControl w:val="0"/>
        <w:numPr>
          <w:ilvl w:val="0"/>
          <w:numId w:val="33"/>
        </w:numPr>
        <w:tabs>
          <w:tab w:val="left" w:pos="57"/>
        </w:tabs>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dostawa nastąpi w pierwszym dniu roboczym po wyznaczonym terminie.</w:t>
      </w:r>
    </w:p>
    <w:p w:rsidR="004D0ACF" w:rsidRPr="0014355F" w:rsidRDefault="004D0ACF" w:rsidP="004D0ACF">
      <w:pPr>
        <w:widowControl w:val="0"/>
        <w:numPr>
          <w:ilvl w:val="0"/>
          <w:numId w:val="33"/>
        </w:numPr>
        <w:tabs>
          <w:tab w:val="left" w:pos="57"/>
        </w:tabs>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Za datę dostawy uznaje się datę wydania za stosownym pokwitowaniem przedmiotu umowy osobie upoważnionej przez Zamawiającego.</w:t>
      </w:r>
    </w:p>
    <w:p w:rsidR="004D0ACF" w:rsidRPr="0014355F" w:rsidRDefault="004D0ACF" w:rsidP="004D0ACF">
      <w:pPr>
        <w:widowControl w:val="0"/>
        <w:numPr>
          <w:ilvl w:val="0"/>
          <w:numId w:val="33"/>
        </w:numPr>
        <w:tabs>
          <w:tab w:val="left" w:pos="57"/>
        </w:tabs>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Do obowiązków Wykonawcy należy również wniesienie towaru i jego rozładunek w miejscu wskazanym przez pracownika upoważnionego przez Zamawiającego.</w:t>
      </w:r>
    </w:p>
    <w:p w:rsidR="004D0ACF" w:rsidRPr="0014355F" w:rsidRDefault="004D0ACF" w:rsidP="004D0ACF">
      <w:pPr>
        <w:widowControl w:val="0"/>
        <w:numPr>
          <w:ilvl w:val="0"/>
          <w:numId w:val="33"/>
        </w:numPr>
        <w:tabs>
          <w:tab w:val="left" w:pos="57"/>
        </w:tabs>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4D0ACF" w:rsidRPr="0014355F" w:rsidRDefault="004D0ACF" w:rsidP="004D0ACF">
      <w:pPr>
        <w:widowControl w:val="0"/>
        <w:numPr>
          <w:ilvl w:val="0"/>
          <w:numId w:val="33"/>
        </w:numPr>
        <w:tabs>
          <w:tab w:val="left" w:pos="57"/>
        </w:tabs>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Odpowiedzialność za przedmiot umowy i ich ewentualne uszkodzenie podczas dostarczania do siedziby Zamawiającego ponosi do momentu ich dostawy Wykonawca.</w:t>
      </w:r>
    </w:p>
    <w:p w:rsidR="004D0ACF" w:rsidRPr="0014355F" w:rsidRDefault="004D0ACF" w:rsidP="004D0ACF">
      <w:pPr>
        <w:widowControl w:val="0"/>
        <w:numPr>
          <w:ilvl w:val="0"/>
          <w:numId w:val="33"/>
        </w:numPr>
        <w:tabs>
          <w:tab w:val="left" w:pos="57"/>
        </w:tabs>
        <w:overflowPunct w:val="0"/>
        <w:jc w:val="both"/>
        <w:textAlignment w:val="baseline"/>
        <w:rPr>
          <w:color w:val="00000A"/>
          <w:kern w:val="1"/>
          <w:sz w:val="20"/>
          <w:szCs w:val="20"/>
          <w:lang w:eastAsia="ar-SA"/>
        </w:rPr>
      </w:pPr>
      <w:r w:rsidRPr="0014355F">
        <w:rPr>
          <w:rFonts w:cs="Calibri"/>
          <w:color w:val="00000A"/>
          <w:kern w:val="1"/>
          <w:sz w:val="20"/>
          <w:szCs w:val="20"/>
          <w:lang w:eastAsia="ar-SA"/>
        </w:rPr>
        <w:t>Dostarczane do Zamawiającego artykuły winny być zapakowane w oryginalne (fabrycznie zapakowane przez producenta) i nieuszkodzone opakowania, które odpowiadają wymaganiom Polskich Norm oraz innych przepisów prawa, przewidzianych dla tego typu wyrobu.</w:t>
      </w:r>
    </w:p>
    <w:p w:rsidR="004D0ACF" w:rsidRPr="0014355F" w:rsidRDefault="004D0ACF" w:rsidP="004D0ACF">
      <w:pPr>
        <w:widowControl w:val="0"/>
        <w:numPr>
          <w:ilvl w:val="0"/>
          <w:numId w:val="33"/>
        </w:numPr>
        <w:tabs>
          <w:tab w:val="left" w:pos="57"/>
        </w:tabs>
        <w:overflowPunct w:val="0"/>
        <w:jc w:val="both"/>
        <w:textAlignment w:val="baseline"/>
        <w:rPr>
          <w:color w:val="00000A"/>
          <w:kern w:val="1"/>
          <w:sz w:val="20"/>
          <w:szCs w:val="20"/>
          <w:lang w:eastAsia="ar-SA"/>
        </w:rPr>
      </w:pPr>
      <w:r w:rsidRPr="0014355F">
        <w:rPr>
          <w:color w:val="00000A"/>
          <w:kern w:val="1"/>
          <w:sz w:val="20"/>
          <w:szCs w:val="20"/>
          <w:lang w:eastAsia="ar-SA"/>
        </w:rPr>
        <w:t xml:space="preserve">Zamawiający może odmówić przyjęcia dostaw objętych przedmiotem niniejszej umowy w przypadku gdy przedmiot dostawy jest niezgodny z umową, w tym w zakresie nazwy producenta, numeru katalogowego, </w:t>
      </w:r>
      <w:r w:rsidRPr="0014355F">
        <w:rPr>
          <w:color w:val="00000A"/>
          <w:kern w:val="1"/>
          <w:sz w:val="20"/>
          <w:szCs w:val="20"/>
          <w:lang w:eastAsia="ar-SA"/>
        </w:rPr>
        <w:lastRenderedPageBreak/>
        <w:t>nazwy handlowej asortymentu oraz serii.</w:t>
      </w:r>
    </w:p>
    <w:p w:rsidR="004D0ACF" w:rsidRPr="0014355F" w:rsidRDefault="004D0ACF" w:rsidP="004D0ACF">
      <w:pPr>
        <w:widowControl w:val="0"/>
        <w:numPr>
          <w:ilvl w:val="0"/>
          <w:numId w:val="33"/>
        </w:numPr>
        <w:overflowPunct w:val="0"/>
        <w:jc w:val="both"/>
        <w:textAlignment w:val="baseline"/>
        <w:rPr>
          <w:color w:val="00000A"/>
          <w:kern w:val="1"/>
          <w:sz w:val="20"/>
          <w:szCs w:val="20"/>
          <w:lang w:eastAsia="ar-SA"/>
        </w:rPr>
      </w:pPr>
      <w:r w:rsidRPr="0014355F">
        <w:rPr>
          <w:color w:val="00000A"/>
          <w:kern w:val="1"/>
          <w:sz w:val="20"/>
          <w:szCs w:val="20"/>
          <w:lang w:eastAsia="ar-SA"/>
        </w:rPr>
        <w:t>W przypadku, gdy Wykonawca nie dostarczy przedmiotu umowy w określonym w umowie terminie, Zamawiający ma prawo dokonać zakupu interwencyjnego od innego Dostawcy w ilości i asortymencie określonym w niezrealizowanej części zamówienia lub odpowiednika asortymentu w przypadku braku jego dostępności na rynku. Skutkuje to zmniejszeniem ilości przedmiotu umowy o wielkość tego zakupu. Wykonawca jest zobowiązany do zwrotu Zamawiającemu różnicy pomiędzy wartością zakupu interwencyjnego a wartością wynikającą z cen jednostkowych zawartych w Umowie.</w:t>
      </w:r>
    </w:p>
    <w:p w:rsidR="004D0ACF" w:rsidRPr="0014355F" w:rsidRDefault="004D0ACF" w:rsidP="004D0ACF">
      <w:pPr>
        <w:widowControl w:val="0"/>
        <w:overflowPunct w:val="0"/>
        <w:jc w:val="both"/>
        <w:textAlignment w:val="baseline"/>
        <w:rPr>
          <w:color w:val="00000A"/>
          <w:kern w:val="1"/>
          <w:sz w:val="20"/>
          <w:szCs w:val="20"/>
          <w:lang w:eastAsia="ar-SA"/>
        </w:rPr>
      </w:pPr>
    </w:p>
    <w:p w:rsidR="004D0ACF" w:rsidRPr="0014355F" w:rsidRDefault="004D0ACF" w:rsidP="004D0ACF">
      <w:pPr>
        <w:widowControl w:val="0"/>
        <w:overflowPunct w:val="0"/>
        <w:jc w:val="center"/>
        <w:textAlignment w:val="baseline"/>
        <w:rPr>
          <w:color w:val="00000A"/>
          <w:kern w:val="1"/>
          <w:sz w:val="20"/>
          <w:szCs w:val="20"/>
          <w:lang w:eastAsia="ar-SA"/>
        </w:rPr>
      </w:pPr>
      <w:r w:rsidRPr="0014355F">
        <w:rPr>
          <w:b/>
          <w:color w:val="00000A"/>
          <w:kern w:val="1"/>
          <w:sz w:val="20"/>
          <w:szCs w:val="20"/>
          <w:lang w:eastAsia="ar-SA"/>
        </w:rPr>
        <w:t>§   3</w:t>
      </w:r>
    </w:p>
    <w:p w:rsidR="004D0ACF" w:rsidRPr="0014355F" w:rsidRDefault="004D0ACF" w:rsidP="004D0ACF">
      <w:pPr>
        <w:widowControl w:val="0"/>
        <w:numPr>
          <w:ilvl w:val="0"/>
          <w:numId w:val="34"/>
        </w:numPr>
        <w:overflowPunct w:val="0"/>
        <w:jc w:val="both"/>
        <w:textAlignment w:val="baseline"/>
        <w:rPr>
          <w:rFonts w:ascii="Bookman Old Style" w:hAnsi="Bookman Old Style" w:cs="Bookman Old Style"/>
          <w:color w:val="00000A"/>
          <w:kern w:val="1"/>
          <w:sz w:val="20"/>
          <w:szCs w:val="20"/>
          <w:lang w:eastAsia="ar-SA"/>
        </w:rPr>
      </w:pPr>
      <w:r w:rsidRPr="0014355F">
        <w:rPr>
          <w:color w:val="00000A"/>
          <w:kern w:val="1"/>
          <w:sz w:val="20"/>
          <w:szCs w:val="20"/>
          <w:lang w:eastAsia="ar-SA"/>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4D0ACF" w:rsidRPr="0014355F" w:rsidRDefault="004D0ACF" w:rsidP="004D0ACF">
      <w:pPr>
        <w:widowControl w:val="0"/>
        <w:numPr>
          <w:ilvl w:val="0"/>
          <w:numId w:val="34"/>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Wykonawca jest odpowiedzialny za wady fizyczne i prawne towaru objętego umową. Przez wadę fizyczną rozumie się w szczególności jakąkolwiek niezgodność towaru z opisem przedmiotu zamówienia zawartym w </w:t>
      </w:r>
      <w:r w:rsidR="007159AD">
        <w:rPr>
          <w:rFonts w:cs="Calibri"/>
          <w:color w:val="00000A"/>
          <w:kern w:val="1"/>
          <w:sz w:val="20"/>
          <w:szCs w:val="20"/>
          <w:lang w:eastAsia="ar-SA"/>
        </w:rPr>
        <w:t>Zapytaniu</w:t>
      </w:r>
      <w:r w:rsidRPr="0014355F">
        <w:rPr>
          <w:rFonts w:cs="Calibri"/>
          <w:color w:val="00000A"/>
          <w:kern w:val="1"/>
          <w:sz w:val="20"/>
          <w:szCs w:val="20"/>
          <w:lang w:eastAsia="ar-SA"/>
        </w:rPr>
        <w:t xml:space="preserve">. </w:t>
      </w:r>
    </w:p>
    <w:p w:rsidR="004D0ACF" w:rsidRPr="0014355F" w:rsidRDefault="004D0ACF" w:rsidP="004D0ACF">
      <w:pPr>
        <w:widowControl w:val="0"/>
        <w:numPr>
          <w:ilvl w:val="0"/>
          <w:numId w:val="34"/>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4D0ACF" w:rsidRPr="0014355F" w:rsidRDefault="004D0ACF" w:rsidP="004D0ACF">
      <w:pPr>
        <w:widowControl w:val="0"/>
        <w:numPr>
          <w:ilvl w:val="0"/>
          <w:numId w:val="34"/>
        </w:numPr>
        <w:overflowPunct w:val="0"/>
        <w:jc w:val="both"/>
        <w:textAlignment w:val="baseline"/>
        <w:rPr>
          <w:color w:val="00000A"/>
          <w:kern w:val="1"/>
          <w:sz w:val="20"/>
          <w:szCs w:val="20"/>
          <w:lang w:eastAsia="ar-SA"/>
        </w:rPr>
      </w:pPr>
      <w:r w:rsidRPr="0014355F">
        <w:rPr>
          <w:rFonts w:cs="Calibri"/>
          <w:color w:val="00000A"/>
          <w:kern w:val="1"/>
          <w:sz w:val="20"/>
          <w:szCs w:val="20"/>
          <w:lang w:eastAsia="ar-SA"/>
        </w:rPr>
        <w:t>Określony w ust. 3 termin do reklamacji uważa się za zachowany jeżeli przed jego upływem wymagane pismo zostało wysłane przez operatora pocztowego.</w:t>
      </w:r>
    </w:p>
    <w:p w:rsidR="004D0ACF" w:rsidRPr="0014355F" w:rsidRDefault="004D0ACF" w:rsidP="004D0ACF">
      <w:pPr>
        <w:widowControl w:val="0"/>
        <w:numPr>
          <w:ilvl w:val="0"/>
          <w:numId w:val="34"/>
        </w:numPr>
        <w:overflowPunct w:val="0"/>
        <w:jc w:val="both"/>
        <w:textAlignment w:val="baseline"/>
        <w:rPr>
          <w:color w:val="00000A"/>
          <w:kern w:val="1"/>
          <w:sz w:val="20"/>
          <w:szCs w:val="20"/>
          <w:lang w:eastAsia="ar-SA"/>
        </w:rPr>
      </w:pPr>
      <w:r w:rsidRPr="0014355F">
        <w:rPr>
          <w:color w:val="00000A"/>
          <w:kern w:val="1"/>
          <w:sz w:val="20"/>
          <w:szCs w:val="20"/>
          <w:lang w:eastAsia="ar-SA"/>
        </w:rPr>
        <w:t xml:space="preserve">W przypadku zgłoszenia reklamacji, o której mowa w ust. 3 przez cały okres umowy, Wykonawca obowiązany jest w ciągu 48 godzin, od dnia doręczenia reklamacji odebrać od Zamawiającego wadliwy towar będący przedmiotem reklamacji. </w:t>
      </w:r>
    </w:p>
    <w:p w:rsidR="004D0ACF" w:rsidRPr="0014355F" w:rsidRDefault="004D0ACF" w:rsidP="004D0ACF">
      <w:pPr>
        <w:widowControl w:val="0"/>
        <w:numPr>
          <w:ilvl w:val="0"/>
          <w:numId w:val="34"/>
        </w:numPr>
        <w:overflowPunct w:val="0"/>
        <w:jc w:val="both"/>
        <w:textAlignment w:val="baseline"/>
        <w:rPr>
          <w:color w:val="00000A"/>
          <w:kern w:val="1"/>
          <w:sz w:val="20"/>
          <w:szCs w:val="20"/>
          <w:lang w:eastAsia="ar-SA"/>
        </w:rPr>
      </w:pPr>
      <w:r w:rsidRPr="0014355F">
        <w:rPr>
          <w:color w:val="00000A"/>
          <w:kern w:val="1"/>
          <w:sz w:val="20"/>
          <w:szCs w:val="20"/>
          <w:lang w:eastAsia="ar-SA"/>
        </w:rPr>
        <w:t xml:space="preserve">Wykonawca zobowiązuje się do uzupełnienia ilości lub wymiany towaru na pozbawiony wad w terminie wyznaczonym przez Zamawiającego. Termin wyznaczony przez Zamawiającego nie może być krótszy niż 3 dni. </w:t>
      </w:r>
    </w:p>
    <w:p w:rsidR="004D0ACF" w:rsidRPr="0014355F" w:rsidRDefault="004D0ACF" w:rsidP="004D0ACF">
      <w:pPr>
        <w:widowControl w:val="0"/>
        <w:numPr>
          <w:ilvl w:val="0"/>
          <w:numId w:val="34"/>
        </w:numPr>
        <w:overflowPunct w:val="0"/>
        <w:jc w:val="both"/>
        <w:textAlignment w:val="baseline"/>
        <w:rPr>
          <w:rFonts w:ascii="Bookman Old Style" w:hAnsi="Bookman Old Style" w:cs="Bookman Old Style"/>
          <w:color w:val="00000A"/>
          <w:kern w:val="1"/>
          <w:sz w:val="20"/>
          <w:szCs w:val="20"/>
          <w:lang w:eastAsia="ar-SA"/>
        </w:rPr>
      </w:pPr>
      <w:r w:rsidRPr="0014355F">
        <w:rPr>
          <w:color w:val="00000A"/>
          <w:kern w:val="1"/>
          <w:sz w:val="20"/>
          <w:szCs w:val="20"/>
          <w:lang w:eastAsia="ar-SA"/>
        </w:rPr>
        <w:t>Wykonawca odbiera wadliwy towar z siedziby Zamawiającego i dostarcza towar wolny od wad do siedziby Zamawiającego we własnym zakresie, na własny koszt i ryzyko.</w:t>
      </w:r>
    </w:p>
    <w:p w:rsidR="004D0ACF" w:rsidRPr="0014355F" w:rsidRDefault="004D0ACF" w:rsidP="004D0ACF">
      <w:pPr>
        <w:widowControl w:val="0"/>
        <w:numPr>
          <w:ilvl w:val="0"/>
          <w:numId w:val="34"/>
        </w:numPr>
        <w:overflowPunct w:val="0"/>
        <w:jc w:val="both"/>
        <w:textAlignment w:val="baseline"/>
        <w:rPr>
          <w:color w:val="00000A"/>
          <w:kern w:val="1"/>
          <w:sz w:val="20"/>
          <w:szCs w:val="20"/>
          <w:lang w:eastAsia="ar-SA"/>
        </w:rPr>
      </w:pPr>
      <w:r w:rsidRPr="0014355F">
        <w:rPr>
          <w:color w:val="00000A"/>
          <w:kern w:val="1"/>
          <w:sz w:val="20"/>
          <w:szCs w:val="20"/>
          <w:lang w:eastAsia="ar-SA"/>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4D0ACF" w:rsidRPr="0014355F" w:rsidRDefault="004D0ACF" w:rsidP="004D0ACF">
      <w:pPr>
        <w:widowControl w:val="0"/>
        <w:overflowPunct w:val="0"/>
        <w:jc w:val="center"/>
        <w:textAlignment w:val="baseline"/>
        <w:rPr>
          <w:color w:val="00000A"/>
          <w:kern w:val="1"/>
          <w:sz w:val="20"/>
          <w:szCs w:val="20"/>
          <w:lang w:eastAsia="ar-SA"/>
        </w:rPr>
      </w:pPr>
    </w:p>
    <w:p w:rsidR="004D0ACF" w:rsidRPr="0014355F" w:rsidRDefault="004D0ACF" w:rsidP="004D0ACF">
      <w:pPr>
        <w:widowControl w:val="0"/>
        <w:overflowPunct w:val="0"/>
        <w:jc w:val="center"/>
        <w:textAlignment w:val="baseline"/>
        <w:rPr>
          <w:rFonts w:cs="Calibri"/>
          <w:color w:val="00000A"/>
          <w:kern w:val="1"/>
          <w:sz w:val="20"/>
          <w:szCs w:val="20"/>
          <w:lang w:eastAsia="ar-SA"/>
        </w:rPr>
      </w:pPr>
      <w:r w:rsidRPr="0014355F">
        <w:rPr>
          <w:rFonts w:cs="Calibri"/>
          <w:b/>
          <w:color w:val="00000A"/>
          <w:kern w:val="1"/>
          <w:sz w:val="20"/>
          <w:szCs w:val="20"/>
          <w:lang w:eastAsia="ar-SA"/>
        </w:rPr>
        <w:t>§   4</w:t>
      </w:r>
    </w:p>
    <w:p w:rsidR="004D0ACF" w:rsidRPr="0014355F" w:rsidRDefault="004D0ACF" w:rsidP="004D0ACF">
      <w:pPr>
        <w:widowControl w:val="0"/>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 xml:space="preserve">Wykonawca gwarantuje niezmienność cen przez okres trwania umowy, z zastrzeżeniem przypadków przewidzianych w niniejszej umowie. </w:t>
      </w:r>
    </w:p>
    <w:p w:rsidR="004D0ACF" w:rsidRPr="0014355F" w:rsidRDefault="004D0ACF" w:rsidP="004D0ACF">
      <w:pPr>
        <w:widowControl w:val="0"/>
        <w:overflowPunct w:val="0"/>
        <w:jc w:val="both"/>
        <w:textAlignment w:val="baseline"/>
        <w:rPr>
          <w:rFonts w:cs="Calibri"/>
          <w:color w:val="00000A"/>
          <w:kern w:val="1"/>
          <w:sz w:val="10"/>
          <w:szCs w:val="10"/>
          <w:lang w:eastAsia="ar-SA"/>
        </w:rPr>
      </w:pPr>
    </w:p>
    <w:p w:rsidR="004D0ACF" w:rsidRPr="0014355F" w:rsidRDefault="004D0ACF" w:rsidP="004D0ACF">
      <w:pPr>
        <w:widowControl w:val="0"/>
        <w:overflowPunct w:val="0"/>
        <w:jc w:val="center"/>
        <w:textAlignment w:val="baseline"/>
        <w:rPr>
          <w:bCs/>
          <w:iCs/>
          <w:color w:val="00000A"/>
          <w:kern w:val="1"/>
          <w:sz w:val="20"/>
          <w:szCs w:val="20"/>
          <w:lang w:eastAsia="ar-SA"/>
        </w:rPr>
      </w:pPr>
      <w:r w:rsidRPr="0014355F">
        <w:rPr>
          <w:rFonts w:cs="Calibri"/>
          <w:b/>
          <w:color w:val="00000A"/>
          <w:kern w:val="1"/>
          <w:sz w:val="20"/>
          <w:szCs w:val="20"/>
          <w:lang w:eastAsia="ar-SA"/>
        </w:rPr>
        <w:t>§   5</w:t>
      </w:r>
    </w:p>
    <w:p w:rsidR="004D0ACF" w:rsidRPr="0014355F" w:rsidRDefault="004D0ACF" w:rsidP="004D0ACF">
      <w:pPr>
        <w:widowControl w:val="0"/>
        <w:numPr>
          <w:ilvl w:val="0"/>
          <w:numId w:val="35"/>
        </w:numPr>
        <w:overflowPunct w:val="0"/>
        <w:jc w:val="both"/>
        <w:textAlignment w:val="baseline"/>
        <w:rPr>
          <w:color w:val="00000A"/>
          <w:kern w:val="1"/>
          <w:sz w:val="20"/>
          <w:szCs w:val="20"/>
          <w:lang w:eastAsia="ar-SA"/>
        </w:rPr>
      </w:pPr>
      <w:r w:rsidRPr="0014355F">
        <w:rPr>
          <w:bCs/>
          <w:iCs/>
          <w:color w:val="00000A"/>
          <w:kern w:val="1"/>
          <w:sz w:val="20"/>
          <w:szCs w:val="20"/>
          <w:lang w:eastAsia="ar-SA"/>
        </w:rPr>
        <w:t>Wartość umowy ustalona zgodnie z wykazem stanowiącym załącznik do niniejszej umowy wynosi brutto  ............................zł (słownie: ...................................................................).</w:t>
      </w:r>
    </w:p>
    <w:p w:rsidR="004D0ACF" w:rsidRPr="0014355F" w:rsidRDefault="004D0ACF" w:rsidP="004D0ACF">
      <w:pPr>
        <w:widowControl w:val="0"/>
        <w:numPr>
          <w:ilvl w:val="0"/>
          <w:numId w:val="35"/>
        </w:numPr>
        <w:overflowPunct w:val="0"/>
        <w:jc w:val="both"/>
        <w:textAlignment w:val="baseline"/>
        <w:rPr>
          <w:rFonts w:cs="Calibri"/>
          <w:color w:val="00000A"/>
          <w:kern w:val="1"/>
          <w:sz w:val="20"/>
          <w:szCs w:val="20"/>
          <w:lang w:eastAsia="ar-SA"/>
        </w:rPr>
      </w:pPr>
      <w:r w:rsidRPr="0014355F">
        <w:rPr>
          <w:color w:val="00000A"/>
          <w:kern w:val="1"/>
          <w:sz w:val="20"/>
          <w:szCs w:val="20"/>
          <w:lang w:eastAsia="ar-SA"/>
        </w:rPr>
        <w:t>Wykonawca - za dostarczony towar - wystawi fakturę VAT w języku polskim.</w:t>
      </w:r>
    </w:p>
    <w:p w:rsidR="004D0ACF" w:rsidRPr="0014355F" w:rsidRDefault="004D0ACF" w:rsidP="004D0ACF">
      <w:pPr>
        <w:widowControl w:val="0"/>
        <w:numPr>
          <w:ilvl w:val="0"/>
          <w:numId w:val="35"/>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Zamawiający oświadcza, że jest uprawniony do otrzymywania faktur VAT i posiada numer  identyfikacyjny 817-17-50-893.</w:t>
      </w:r>
    </w:p>
    <w:p w:rsidR="004D0ACF" w:rsidRPr="007159AD" w:rsidRDefault="004D0ACF" w:rsidP="004D0ACF">
      <w:pPr>
        <w:widowControl w:val="0"/>
        <w:numPr>
          <w:ilvl w:val="0"/>
          <w:numId w:val="35"/>
        </w:numPr>
        <w:overflowPunct w:val="0"/>
        <w:jc w:val="both"/>
        <w:textAlignment w:val="baseline"/>
        <w:rPr>
          <w:color w:val="00000A"/>
          <w:kern w:val="1"/>
          <w:sz w:val="20"/>
          <w:szCs w:val="20"/>
          <w:lang w:eastAsia="ar-SA"/>
        </w:rPr>
      </w:pPr>
      <w:r w:rsidRPr="007159AD">
        <w:rPr>
          <w:color w:val="00000A"/>
          <w:kern w:val="1"/>
          <w:sz w:val="20"/>
          <w:szCs w:val="20"/>
          <w:lang w:eastAsia="ar-SA"/>
        </w:rPr>
        <w:t xml:space="preserve">Faktura winna być adresowana na Zamawiającego. </w:t>
      </w:r>
    </w:p>
    <w:p w:rsidR="00F223C7" w:rsidRPr="0053178A" w:rsidRDefault="00F223C7" w:rsidP="00F223C7">
      <w:pPr>
        <w:widowControl w:val="0"/>
        <w:numPr>
          <w:ilvl w:val="0"/>
          <w:numId w:val="35"/>
        </w:numPr>
        <w:overflowPunct w:val="0"/>
        <w:jc w:val="both"/>
        <w:textAlignment w:val="baseline"/>
        <w:rPr>
          <w:bCs/>
          <w:iCs/>
          <w:sz w:val="20"/>
          <w:szCs w:val="20"/>
        </w:rPr>
      </w:pPr>
      <w:r w:rsidRPr="005855D4">
        <w:rPr>
          <w:bCs/>
          <w:iCs/>
          <w:sz w:val="20"/>
          <w:szCs w:val="20"/>
        </w:rPr>
        <w:t>Zamawiający wymaga, aby Wykonawca wystawiał w każdym miesiącu wykonywania umowy nie więcej niż 3 faktury zbiorcze  dla zamówień  jednostkowych złożonych w dniach: 1 – 10</w:t>
      </w:r>
      <w:r>
        <w:rPr>
          <w:bCs/>
          <w:iCs/>
          <w:sz w:val="20"/>
          <w:szCs w:val="20"/>
        </w:rPr>
        <w:t>:</w:t>
      </w:r>
      <w:r w:rsidRPr="005855D4">
        <w:rPr>
          <w:bCs/>
          <w:iCs/>
          <w:sz w:val="20"/>
          <w:szCs w:val="20"/>
        </w:rPr>
        <w:t xml:space="preserve"> </w:t>
      </w:r>
      <w:r>
        <w:rPr>
          <w:bCs/>
          <w:iCs/>
          <w:sz w:val="20"/>
          <w:szCs w:val="20"/>
        </w:rPr>
        <w:t>pierwsza faktura,  11-20: druga </w:t>
      </w:r>
      <w:r w:rsidRPr="005855D4">
        <w:rPr>
          <w:bCs/>
          <w:iCs/>
          <w:sz w:val="20"/>
          <w:szCs w:val="20"/>
        </w:rPr>
        <w:t>faktura, 21- ostatni dzień miesiąca</w:t>
      </w:r>
      <w:r>
        <w:rPr>
          <w:bCs/>
          <w:iCs/>
          <w:sz w:val="20"/>
          <w:szCs w:val="20"/>
        </w:rPr>
        <w:t>:</w:t>
      </w:r>
      <w:r w:rsidRPr="005855D4">
        <w:rPr>
          <w:bCs/>
          <w:iCs/>
          <w:sz w:val="20"/>
          <w:szCs w:val="20"/>
        </w:rPr>
        <w:t xml:space="preserve"> trzecia faktura. Na fakturze musi zostać wskazany numer  zamówień</w:t>
      </w:r>
      <w:r>
        <w:rPr>
          <w:bCs/>
          <w:iCs/>
          <w:sz w:val="20"/>
          <w:szCs w:val="20"/>
        </w:rPr>
        <w:t xml:space="preserve">, których </w:t>
      </w:r>
      <w:r w:rsidRPr="005855D4">
        <w:rPr>
          <w:bCs/>
          <w:iCs/>
          <w:sz w:val="20"/>
          <w:szCs w:val="20"/>
        </w:rPr>
        <w:t>dotyczy faktura</w:t>
      </w:r>
      <w:r w:rsidRPr="0053178A">
        <w:rPr>
          <w:bCs/>
          <w:iCs/>
          <w:sz w:val="20"/>
          <w:szCs w:val="20"/>
        </w:rPr>
        <w:t xml:space="preserve">. </w:t>
      </w:r>
    </w:p>
    <w:p w:rsidR="00F223C7" w:rsidRPr="0053178A" w:rsidRDefault="00F223C7" w:rsidP="00F223C7">
      <w:pPr>
        <w:widowControl w:val="0"/>
        <w:numPr>
          <w:ilvl w:val="0"/>
          <w:numId w:val="35"/>
        </w:numPr>
        <w:overflowPunct w:val="0"/>
        <w:jc w:val="both"/>
        <w:textAlignment w:val="baseline"/>
        <w:rPr>
          <w:sz w:val="20"/>
          <w:szCs w:val="20"/>
        </w:rPr>
      </w:pPr>
      <w:r w:rsidRPr="0053178A">
        <w:rPr>
          <w:sz w:val="20"/>
          <w:szCs w:val="20"/>
        </w:rPr>
        <w:t>Zamawiający wymaga aby Wykonawca umieszczał na fakturze cenę jednostkową brutto, datę ważności i numer serii zgodnie z dostarczonym towarem, kod identyfikujący produkt (numer katalogowy).</w:t>
      </w:r>
    </w:p>
    <w:p w:rsidR="004D0ACF" w:rsidRPr="007159AD" w:rsidRDefault="004D0ACF" w:rsidP="004D0ACF">
      <w:pPr>
        <w:widowControl w:val="0"/>
        <w:numPr>
          <w:ilvl w:val="0"/>
          <w:numId w:val="35"/>
        </w:numPr>
        <w:overflowPunct w:val="0"/>
        <w:jc w:val="both"/>
        <w:textAlignment w:val="baseline"/>
        <w:rPr>
          <w:color w:val="00000A"/>
          <w:kern w:val="1"/>
          <w:sz w:val="20"/>
          <w:szCs w:val="20"/>
          <w:lang w:eastAsia="ar-SA"/>
        </w:rPr>
      </w:pPr>
      <w:r w:rsidRPr="007159AD">
        <w:rPr>
          <w:color w:val="00000A"/>
          <w:kern w:val="1"/>
          <w:sz w:val="20"/>
          <w:szCs w:val="20"/>
          <w:lang w:eastAsia="ar-SA"/>
        </w:rPr>
        <w:t xml:space="preserve">Za dzień dokonania płatności będzie uważany dzień złożenia dyspozycji dokonania przelewu bankowego przez Zamawiającego na rachunek Wykonawcy. </w:t>
      </w:r>
    </w:p>
    <w:p w:rsidR="004D0ACF" w:rsidRPr="0014355F" w:rsidRDefault="004D0ACF" w:rsidP="004D0ACF">
      <w:pPr>
        <w:widowControl w:val="0"/>
        <w:numPr>
          <w:ilvl w:val="0"/>
          <w:numId w:val="35"/>
        </w:numPr>
        <w:overflowPunct w:val="0"/>
        <w:contextualSpacing/>
        <w:jc w:val="both"/>
        <w:textAlignment w:val="baseline"/>
        <w:rPr>
          <w:color w:val="00000A"/>
          <w:kern w:val="1"/>
          <w:sz w:val="20"/>
          <w:szCs w:val="20"/>
          <w:lang w:eastAsia="ar-SA"/>
        </w:rPr>
      </w:pPr>
      <w:r w:rsidRPr="0014355F">
        <w:rPr>
          <w:color w:val="00000A"/>
          <w:kern w:val="1"/>
          <w:sz w:val="20"/>
          <w:szCs w:val="20"/>
          <w:lang w:eastAsia="ar-SA"/>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4D0ACF" w:rsidRPr="0014355F" w:rsidRDefault="004D0ACF" w:rsidP="004D0ACF">
      <w:pPr>
        <w:widowControl w:val="0"/>
        <w:numPr>
          <w:ilvl w:val="0"/>
          <w:numId w:val="35"/>
        </w:numPr>
        <w:overflowPunct w:val="0"/>
        <w:contextualSpacing/>
        <w:jc w:val="both"/>
        <w:textAlignment w:val="baseline"/>
        <w:rPr>
          <w:kern w:val="1"/>
          <w:sz w:val="20"/>
          <w:szCs w:val="20"/>
          <w:lang w:eastAsia="ar-SA"/>
        </w:rPr>
      </w:pPr>
      <w:r w:rsidRPr="0014355F">
        <w:rPr>
          <w:kern w:val="1"/>
          <w:sz w:val="20"/>
          <w:szCs w:val="20"/>
          <w:lang w:eastAsia="ar-SA"/>
        </w:rPr>
        <w:t xml:space="preserve">W przypadkach wskazanych w ust. 8: </w:t>
      </w:r>
    </w:p>
    <w:p w:rsidR="004D0ACF" w:rsidRPr="0014355F" w:rsidRDefault="004D0ACF" w:rsidP="004D0ACF">
      <w:pPr>
        <w:widowControl w:val="0"/>
        <w:overflowPunct w:val="0"/>
        <w:ind w:left="360"/>
        <w:contextualSpacing/>
        <w:jc w:val="both"/>
        <w:textAlignment w:val="baseline"/>
        <w:rPr>
          <w:color w:val="000000" w:themeColor="text1"/>
          <w:kern w:val="1"/>
          <w:sz w:val="20"/>
          <w:szCs w:val="20"/>
          <w:lang w:eastAsia="ar-SA"/>
        </w:rPr>
      </w:pPr>
      <w:r w:rsidRPr="0014355F">
        <w:rPr>
          <w:color w:val="000000" w:themeColor="text1"/>
          <w:kern w:val="1"/>
          <w:sz w:val="20"/>
          <w:szCs w:val="20"/>
          <w:lang w:eastAsia="ar-SA"/>
        </w:rPr>
        <w:t>a) Wykonawca może żądać wyłącznie wynagrodzenia należnego z tytułu wykonania części umowy, bez naliczania jakichkolwiek kar,</w:t>
      </w:r>
    </w:p>
    <w:p w:rsidR="004D0ACF" w:rsidRPr="0014355F" w:rsidRDefault="004D0ACF" w:rsidP="004D0ACF">
      <w:pPr>
        <w:widowControl w:val="0"/>
        <w:overflowPunct w:val="0"/>
        <w:ind w:left="226" w:firstLine="113"/>
        <w:contextualSpacing/>
        <w:jc w:val="both"/>
        <w:textAlignment w:val="baseline"/>
        <w:rPr>
          <w:color w:val="000000" w:themeColor="text1"/>
          <w:kern w:val="1"/>
          <w:sz w:val="20"/>
          <w:szCs w:val="20"/>
          <w:lang w:eastAsia="ar-SA"/>
        </w:rPr>
      </w:pPr>
      <w:r w:rsidRPr="0014355F">
        <w:rPr>
          <w:color w:val="000000" w:themeColor="text1"/>
          <w:kern w:val="1"/>
          <w:sz w:val="20"/>
          <w:szCs w:val="20"/>
          <w:lang w:eastAsia="ar-SA"/>
        </w:rPr>
        <w:t>b) ostateczna wysokość wynagrodzenia przysługującego Wykonawcy może ulec zmniejszeniu.</w:t>
      </w:r>
    </w:p>
    <w:p w:rsidR="004D0ACF" w:rsidRPr="0014355F" w:rsidRDefault="004D0ACF" w:rsidP="004D0ACF">
      <w:pPr>
        <w:widowControl w:val="0"/>
        <w:numPr>
          <w:ilvl w:val="0"/>
          <w:numId w:val="35"/>
        </w:numPr>
        <w:overflowPunct w:val="0"/>
        <w:contextualSpacing/>
        <w:jc w:val="both"/>
        <w:textAlignment w:val="baseline"/>
        <w:rPr>
          <w:color w:val="000000" w:themeColor="text1"/>
          <w:kern w:val="1"/>
          <w:sz w:val="20"/>
          <w:szCs w:val="20"/>
          <w:lang w:eastAsia="ar-SA"/>
        </w:rPr>
      </w:pPr>
      <w:r w:rsidRPr="0014355F">
        <w:rPr>
          <w:color w:val="000000" w:themeColor="text1"/>
          <w:kern w:val="1"/>
          <w:sz w:val="20"/>
          <w:szCs w:val="20"/>
          <w:lang w:eastAsia="ar-SA"/>
        </w:rPr>
        <w:lastRenderedPageBreak/>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4D0ACF" w:rsidRPr="0014355F" w:rsidRDefault="004D0ACF" w:rsidP="004D0ACF">
      <w:pPr>
        <w:widowControl w:val="0"/>
        <w:numPr>
          <w:ilvl w:val="0"/>
          <w:numId w:val="35"/>
        </w:numPr>
        <w:overflowPunct w:val="0"/>
        <w:contextualSpacing/>
        <w:jc w:val="both"/>
        <w:textAlignment w:val="baseline"/>
        <w:rPr>
          <w:color w:val="00000A"/>
          <w:kern w:val="1"/>
          <w:sz w:val="20"/>
          <w:szCs w:val="20"/>
          <w:lang w:eastAsia="ar-SA"/>
        </w:rPr>
      </w:pPr>
      <w:r w:rsidRPr="0014355F">
        <w:rPr>
          <w:color w:val="000000" w:themeColor="text1"/>
          <w:kern w:val="1"/>
          <w:sz w:val="20"/>
          <w:szCs w:val="20"/>
          <w:lang w:eastAsia="ar-SA"/>
        </w:rPr>
        <w:t xml:space="preserve">Zmiany określone w ustępach 8 lub 10 nie </w:t>
      </w:r>
      <w:r w:rsidRPr="0014355F">
        <w:rPr>
          <w:color w:val="00000A"/>
          <w:kern w:val="1"/>
          <w:sz w:val="20"/>
          <w:szCs w:val="20"/>
          <w:lang w:eastAsia="ar-SA"/>
        </w:rPr>
        <w:t>wymagają zmiany umowy w formie aneksu ani zgody Wykonawcy.</w:t>
      </w:r>
    </w:p>
    <w:p w:rsidR="004D0ACF" w:rsidRPr="0014355F" w:rsidRDefault="004D0ACF" w:rsidP="004D0ACF">
      <w:pPr>
        <w:widowControl w:val="0"/>
        <w:numPr>
          <w:ilvl w:val="0"/>
          <w:numId w:val="35"/>
        </w:numPr>
        <w:overflowPunct w:val="0"/>
        <w:contextualSpacing/>
        <w:jc w:val="both"/>
        <w:textAlignment w:val="baseline"/>
        <w:rPr>
          <w:color w:val="00000A"/>
          <w:kern w:val="1"/>
          <w:sz w:val="20"/>
          <w:szCs w:val="20"/>
          <w:lang w:eastAsia="ar-SA"/>
        </w:rPr>
      </w:pPr>
      <w:r w:rsidRPr="0014355F">
        <w:rPr>
          <w:color w:val="00000A"/>
          <w:kern w:val="1"/>
          <w:sz w:val="20"/>
          <w:szCs w:val="20"/>
          <w:lang w:eastAsia="ar-SA"/>
        </w:rPr>
        <w:t>Z tytułu zmniejszenia zakresu ilościowego lub rezygnacji z niektórych pozycji asortymentu w okresie obowiązywania umowy nie będzie przysługiwać Wykonawcy żadne roszczenie wobec Zamawiającego.</w:t>
      </w:r>
    </w:p>
    <w:p w:rsidR="004D0ACF" w:rsidRPr="0014355F" w:rsidRDefault="004D0ACF" w:rsidP="004D0ACF">
      <w:pPr>
        <w:widowControl w:val="0"/>
        <w:numPr>
          <w:ilvl w:val="0"/>
          <w:numId w:val="35"/>
        </w:numPr>
        <w:overflowPunct w:val="0"/>
        <w:jc w:val="both"/>
        <w:textAlignment w:val="baseline"/>
        <w:rPr>
          <w:rFonts w:cs="Calibri"/>
          <w:color w:val="00000A"/>
          <w:kern w:val="1"/>
          <w:lang w:eastAsia="ar-SA"/>
        </w:rPr>
      </w:pPr>
      <w:r w:rsidRPr="0014355F">
        <w:rPr>
          <w:rFonts w:cs="Calibri"/>
          <w:color w:val="00000A"/>
          <w:kern w:val="1"/>
          <w:sz w:val="20"/>
          <w:szCs w:val="20"/>
          <w:lang w:eastAsia="ar-SA"/>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4D0ACF" w:rsidRPr="0014355F" w:rsidRDefault="004D0ACF" w:rsidP="004D0ACF">
      <w:pPr>
        <w:widowControl w:val="0"/>
        <w:overflowPunct w:val="0"/>
        <w:jc w:val="both"/>
        <w:textAlignment w:val="baseline"/>
        <w:rPr>
          <w:rFonts w:cs="Calibri"/>
          <w:color w:val="00000A"/>
          <w:kern w:val="1"/>
          <w:sz w:val="20"/>
          <w:szCs w:val="20"/>
          <w:lang w:eastAsia="ar-SA"/>
        </w:rPr>
      </w:pPr>
    </w:p>
    <w:p w:rsidR="004D0ACF" w:rsidRPr="0014355F" w:rsidRDefault="004D0ACF" w:rsidP="004D0ACF">
      <w:pPr>
        <w:widowControl w:val="0"/>
        <w:overflowPunct w:val="0"/>
        <w:jc w:val="center"/>
        <w:textAlignment w:val="baseline"/>
        <w:rPr>
          <w:rFonts w:cs="Calibri"/>
          <w:color w:val="00000A"/>
          <w:kern w:val="1"/>
          <w:sz w:val="20"/>
          <w:szCs w:val="20"/>
          <w:lang w:eastAsia="ar-SA"/>
        </w:rPr>
      </w:pPr>
      <w:r w:rsidRPr="0014355F">
        <w:rPr>
          <w:rFonts w:cs="Calibri"/>
          <w:b/>
          <w:color w:val="00000A"/>
          <w:kern w:val="1"/>
          <w:sz w:val="20"/>
          <w:szCs w:val="20"/>
          <w:lang w:eastAsia="ar-SA"/>
        </w:rPr>
        <w:t>§   6</w:t>
      </w:r>
    </w:p>
    <w:p w:rsidR="004D0ACF" w:rsidRPr="0014355F" w:rsidRDefault="004D0ACF" w:rsidP="004D0ACF">
      <w:pPr>
        <w:widowControl w:val="0"/>
        <w:numPr>
          <w:ilvl w:val="0"/>
          <w:numId w:val="43"/>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 xml:space="preserve">Należność za dostarczony towar płatna jest przelewem na rachunek bankowy Wykonawcy prowadzony przez ………………… o numerze ………………………………… w terminie </w:t>
      </w:r>
      <w:r w:rsidR="0020567B">
        <w:rPr>
          <w:rFonts w:cs="Calibri"/>
          <w:color w:val="00000A"/>
          <w:kern w:val="1"/>
          <w:sz w:val="20"/>
          <w:szCs w:val="20"/>
          <w:lang w:eastAsia="ar-SA"/>
        </w:rPr>
        <w:t xml:space="preserve">do </w:t>
      </w:r>
      <w:r w:rsidRPr="0014355F">
        <w:rPr>
          <w:rFonts w:cs="Calibri"/>
          <w:color w:val="00000A"/>
          <w:kern w:val="1"/>
          <w:sz w:val="20"/>
          <w:szCs w:val="20"/>
          <w:lang w:eastAsia="ar-SA"/>
        </w:rPr>
        <w:t xml:space="preserve">60 dni od dnia dostarczenia towaru i doręczenia prawidłowo </w:t>
      </w:r>
      <w:r w:rsidRPr="0014355F">
        <w:rPr>
          <w:rFonts w:cs="Calibri"/>
          <w:bCs/>
          <w:iCs/>
          <w:color w:val="00000A"/>
          <w:kern w:val="1"/>
          <w:sz w:val="20"/>
          <w:szCs w:val="20"/>
          <w:lang w:eastAsia="ar-SA"/>
        </w:rPr>
        <w:t>oraz zgodnie z umową wystawionej faktury</w:t>
      </w:r>
      <w:r w:rsidRPr="0014355F">
        <w:rPr>
          <w:rFonts w:cs="Calibri"/>
          <w:color w:val="00000A"/>
          <w:kern w:val="1"/>
          <w:sz w:val="20"/>
          <w:szCs w:val="20"/>
          <w:lang w:eastAsia="ar-SA"/>
        </w:rPr>
        <w:t xml:space="preserve">. W razie zmiany numeru rachunku bankowego, Wykonawca jest zobowiązany wskazać nowy rachunek bankowy. </w:t>
      </w:r>
      <w:r w:rsidRPr="0014355F">
        <w:rPr>
          <w:rFonts w:eastAsia="Calibri" w:cs="Calibri"/>
          <w:color w:val="00000A"/>
          <w:kern w:val="1"/>
          <w:sz w:val="20"/>
          <w:szCs w:val="20"/>
          <w:lang w:eastAsia="ar-SA"/>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4D0ACF" w:rsidRPr="0014355F" w:rsidRDefault="004D0ACF" w:rsidP="004D0ACF">
      <w:pPr>
        <w:widowControl w:val="0"/>
        <w:numPr>
          <w:ilvl w:val="0"/>
          <w:numId w:val="43"/>
        </w:numPr>
        <w:overflowPunct w:val="0"/>
        <w:jc w:val="both"/>
        <w:textAlignment w:val="baseline"/>
        <w:rPr>
          <w:color w:val="00000A"/>
          <w:kern w:val="1"/>
          <w:sz w:val="20"/>
          <w:szCs w:val="20"/>
          <w:lang w:eastAsia="ar-SA"/>
        </w:rPr>
      </w:pPr>
      <w:r w:rsidRPr="0014355F">
        <w:rPr>
          <w:color w:val="00000A"/>
          <w:kern w:val="1"/>
          <w:sz w:val="20"/>
          <w:szCs w:val="20"/>
          <w:lang w:eastAsia="ar-SA"/>
        </w:rPr>
        <w:t>W razie otrzymania przez Zamawiającego faktury VAT w terminie późniejszym niż dzień dostarczenia towaru, bieg terminu określonego w ustępie 1 niniejszego paragrafu rozpoczyna się od dnia otrzymania faktury.</w:t>
      </w:r>
    </w:p>
    <w:p w:rsidR="004D0ACF" w:rsidRPr="0014355F" w:rsidRDefault="004D0ACF" w:rsidP="004D0ACF">
      <w:pPr>
        <w:widowControl w:val="0"/>
        <w:numPr>
          <w:ilvl w:val="0"/>
          <w:numId w:val="43"/>
        </w:numPr>
        <w:overflowPunct w:val="0"/>
        <w:jc w:val="both"/>
        <w:textAlignment w:val="baseline"/>
        <w:rPr>
          <w:color w:val="00000A"/>
          <w:kern w:val="1"/>
          <w:sz w:val="20"/>
          <w:szCs w:val="20"/>
          <w:lang w:eastAsia="ar-SA"/>
        </w:rPr>
      </w:pPr>
      <w:r w:rsidRPr="0014355F">
        <w:rPr>
          <w:color w:val="00000A"/>
          <w:kern w:val="1"/>
          <w:sz w:val="20"/>
          <w:szCs w:val="20"/>
          <w:lang w:eastAsia="ar-SA"/>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4D0ACF" w:rsidRPr="0014355F" w:rsidRDefault="004D0ACF" w:rsidP="004D0ACF">
      <w:pPr>
        <w:widowControl w:val="0"/>
        <w:numPr>
          <w:ilvl w:val="0"/>
          <w:numId w:val="43"/>
        </w:numPr>
        <w:overflowPunct w:val="0"/>
        <w:jc w:val="both"/>
        <w:textAlignment w:val="baseline"/>
        <w:rPr>
          <w:color w:val="00000A"/>
          <w:kern w:val="1"/>
          <w:sz w:val="20"/>
          <w:szCs w:val="20"/>
          <w:lang w:eastAsia="ar-SA"/>
        </w:rPr>
      </w:pPr>
      <w:r w:rsidRPr="0014355F">
        <w:rPr>
          <w:color w:val="00000A"/>
          <w:kern w:val="1"/>
          <w:sz w:val="20"/>
          <w:szCs w:val="20"/>
          <w:lang w:eastAsia="ar-SA"/>
        </w:rPr>
        <w:t>W przypadku braku oświadczenia Zamawiającego określającego dług, który ma być zaspokojony, Wykonawca zaliczy dokonaną przez Zamawiającego wpłatę na poczet długu najdawniej wymagalnego ale nie przedawnionego.</w:t>
      </w:r>
    </w:p>
    <w:p w:rsidR="004D0ACF" w:rsidRPr="0014355F" w:rsidRDefault="004D0ACF" w:rsidP="004D0ACF">
      <w:pPr>
        <w:widowControl w:val="0"/>
        <w:numPr>
          <w:ilvl w:val="0"/>
          <w:numId w:val="43"/>
        </w:numPr>
        <w:overflowPunct w:val="0"/>
        <w:jc w:val="both"/>
        <w:textAlignment w:val="baseline"/>
        <w:rPr>
          <w:color w:val="00000A"/>
          <w:kern w:val="1"/>
          <w:lang w:eastAsia="ar-SA"/>
        </w:rPr>
      </w:pPr>
      <w:r w:rsidRPr="0014355F">
        <w:rPr>
          <w:color w:val="00000A"/>
          <w:kern w:val="1"/>
          <w:sz w:val="20"/>
          <w:szCs w:val="20"/>
          <w:lang w:eastAsia="ar-SA"/>
        </w:rPr>
        <w:t>Wykonawca posiadający wobec Zamawiającego kilka wierzytelności, udokumentowanych kilkoma fakturami, dokonując potrącenia (kompensaty) w pierwszej kolejności potrąca swoje wierzytelności najdawniej wymagalne.</w:t>
      </w:r>
    </w:p>
    <w:p w:rsidR="004D0ACF" w:rsidRPr="0014355F" w:rsidRDefault="004D0ACF" w:rsidP="004D0ACF">
      <w:pPr>
        <w:widowControl w:val="0"/>
        <w:numPr>
          <w:ilvl w:val="0"/>
          <w:numId w:val="43"/>
        </w:numPr>
        <w:overflowPunct w:val="0"/>
        <w:jc w:val="both"/>
        <w:textAlignment w:val="baseline"/>
        <w:rPr>
          <w:color w:val="00000A"/>
          <w:kern w:val="1"/>
          <w:lang w:eastAsia="ar-SA"/>
        </w:rPr>
      </w:pPr>
      <w:r w:rsidRPr="0014355F">
        <w:rPr>
          <w:color w:val="00000A"/>
          <w:kern w:val="1"/>
          <w:sz w:val="20"/>
          <w:szCs w:val="20"/>
          <w:lang w:eastAsia="ar-SA"/>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4D0ACF" w:rsidRPr="0014355F" w:rsidRDefault="004D0ACF" w:rsidP="004D0ACF">
      <w:pPr>
        <w:widowControl w:val="0"/>
        <w:overflowPunct w:val="0"/>
        <w:jc w:val="both"/>
        <w:textAlignment w:val="baseline"/>
        <w:rPr>
          <w:rFonts w:cs="Calibri"/>
          <w:b/>
          <w:color w:val="00000A"/>
          <w:kern w:val="1"/>
          <w:sz w:val="20"/>
          <w:szCs w:val="20"/>
          <w:lang w:eastAsia="ar-SA"/>
        </w:rPr>
      </w:pPr>
    </w:p>
    <w:p w:rsidR="004D0ACF" w:rsidRPr="0014355F" w:rsidRDefault="004D0ACF" w:rsidP="004D0ACF">
      <w:pPr>
        <w:widowControl w:val="0"/>
        <w:overflowPunct w:val="0"/>
        <w:jc w:val="center"/>
        <w:textAlignment w:val="baseline"/>
        <w:rPr>
          <w:rFonts w:cs="Calibri"/>
          <w:b/>
          <w:color w:val="00000A"/>
          <w:kern w:val="1"/>
          <w:sz w:val="20"/>
          <w:szCs w:val="20"/>
          <w:lang w:eastAsia="ar-SA"/>
        </w:rPr>
      </w:pPr>
      <w:r w:rsidRPr="0014355F">
        <w:rPr>
          <w:rFonts w:cs="Calibri"/>
          <w:b/>
          <w:color w:val="00000A"/>
          <w:kern w:val="1"/>
          <w:sz w:val="20"/>
          <w:szCs w:val="20"/>
          <w:lang w:eastAsia="ar-SA"/>
        </w:rPr>
        <w:t>§  7</w:t>
      </w:r>
    </w:p>
    <w:p w:rsidR="004D0ACF" w:rsidRPr="0014355F" w:rsidRDefault="004D0ACF" w:rsidP="004D0ACF">
      <w:pPr>
        <w:widowControl w:val="0"/>
        <w:numPr>
          <w:ilvl w:val="3"/>
          <w:numId w:val="44"/>
        </w:numPr>
        <w:overflowPunct w:val="0"/>
        <w:ind w:left="425" w:hanging="425"/>
        <w:contextualSpacing/>
        <w:jc w:val="both"/>
        <w:textAlignment w:val="baseline"/>
        <w:rPr>
          <w:color w:val="00000A"/>
          <w:kern w:val="1"/>
          <w:sz w:val="20"/>
          <w:szCs w:val="20"/>
          <w:lang w:eastAsia="ar-SA"/>
        </w:rPr>
      </w:pPr>
      <w:r w:rsidRPr="0014355F">
        <w:rPr>
          <w:color w:val="00000A"/>
          <w:kern w:val="1"/>
          <w:sz w:val="20"/>
          <w:szCs w:val="20"/>
          <w:lang w:eastAsia="ar-SA"/>
        </w:rPr>
        <w:t>Zamawiający przewiduje możliwość zastosowania prawa opcji w przypadku niewyczerpania wartości umowy, o której mowa w § 5 ust. 1, w „okresie podstawowym” określonym w § 10 umowy.</w:t>
      </w:r>
    </w:p>
    <w:p w:rsidR="004D0ACF" w:rsidRPr="0014355F" w:rsidRDefault="004D0ACF" w:rsidP="004D0ACF">
      <w:pPr>
        <w:widowControl w:val="0"/>
        <w:numPr>
          <w:ilvl w:val="3"/>
          <w:numId w:val="44"/>
        </w:numPr>
        <w:overflowPunct w:val="0"/>
        <w:ind w:left="425" w:hanging="425"/>
        <w:contextualSpacing/>
        <w:jc w:val="both"/>
        <w:textAlignment w:val="baseline"/>
        <w:rPr>
          <w:color w:val="00000A"/>
          <w:kern w:val="1"/>
          <w:sz w:val="20"/>
          <w:szCs w:val="20"/>
          <w:lang w:eastAsia="ar-SA"/>
        </w:rPr>
      </w:pPr>
      <w:r w:rsidRPr="0014355F">
        <w:rPr>
          <w:color w:val="00000A"/>
          <w:kern w:val="1"/>
          <w:sz w:val="20"/>
          <w:szCs w:val="20"/>
          <w:lang w:eastAsia="ar-SA"/>
        </w:rPr>
        <w:t>Decyzję co do możliwości skorzystania z prawa opcji Zamawiający uzależnia od swoich bieżących potrzeb oraz wykorzystania wartości umowy określonej w § 5 ust. 1 umowy.</w:t>
      </w:r>
    </w:p>
    <w:p w:rsidR="004D0ACF" w:rsidRPr="0014355F" w:rsidRDefault="004D0ACF" w:rsidP="004D0ACF">
      <w:pPr>
        <w:widowControl w:val="0"/>
        <w:numPr>
          <w:ilvl w:val="3"/>
          <w:numId w:val="44"/>
        </w:numPr>
        <w:overflowPunct w:val="0"/>
        <w:ind w:left="425" w:hanging="425"/>
        <w:contextualSpacing/>
        <w:jc w:val="both"/>
        <w:textAlignment w:val="baseline"/>
        <w:rPr>
          <w:color w:val="00000A"/>
          <w:kern w:val="1"/>
          <w:sz w:val="20"/>
          <w:szCs w:val="20"/>
          <w:lang w:eastAsia="ar-SA"/>
        </w:rPr>
      </w:pPr>
      <w:r w:rsidRPr="0014355F">
        <w:rPr>
          <w:color w:val="00000A"/>
          <w:kern w:val="1"/>
          <w:sz w:val="20"/>
          <w:szCs w:val="20"/>
          <w:lang w:eastAsia="ar-SA"/>
        </w:rPr>
        <w:t>Zastosowanie przez Zamawiającego prawa opcji będzie polegać na powtórzeniu tych samych dostaw jak te, które są świadczone przez Wykonawcę, z którym została zawarta niniejsza umowa w sprawie zamówienia publicznego.</w:t>
      </w:r>
    </w:p>
    <w:p w:rsidR="004D0ACF" w:rsidRPr="0014355F" w:rsidRDefault="004D0ACF" w:rsidP="004D0ACF">
      <w:pPr>
        <w:widowControl w:val="0"/>
        <w:numPr>
          <w:ilvl w:val="3"/>
          <w:numId w:val="44"/>
        </w:numPr>
        <w:overflowPunct w:val="0"/>
        <w:ind w:left="425" w:hanging="425"/>
        <w:contextualSpacing/>
        <w:jc w:val="both"/>
        <w:textAlignment w:val="baseline"/>
        <w:rPr>
          <w:color w:val="00000A"/>
          <w:kern w:val="1"/>
          <w:sz w:val="20"/>
          <w:szCs w:val="20"/>
          <w:lang w:eastAsia="ar-SA"/>
        </w:rPr>
      </w:pPr>
      <w:r w:rsidRPr="0014355F">
        <w:rPr>
          <w:color w:val="00000A"/>
          <w:kern w:val="1"/>
          <w:sz w:val="20"/>
          <w:szCs w:val="20"/>
          <w:lang w:eastAsia="ar-SA"/>
        </w:rPr>
        <w:t xml:space="preserve">Wszystkie wymagania zawarte w umowie i </w:t>
      </w:r>
      <w:r w:rsidR="007159AD">
        <w:rPr>
          <w:color w:val="00000A"/>
          <w:kern w:val="1"/>
          <w:sz w:val="20"/>
          <w:szCs w:val="20"/>
          <w:lang w:eastAsia="ar-SA"/>
        </w:rPr>
        <w:t>Zapytaniu</w:t>
      </w:r>
      <w:r w:rsidRPr="0014355F">
        <w:rPr>
          <w:color w:val="00000A"/>
          <w:kern w:val="1"/>
          <w:sz w:val="20"/>
          <w:szCs w:val="20"/>
          <w:lang w:eastAsia="ar-SA"/>
        </w:rPr>
        <w:t xml:space="preserve"> dotyczą także realizacji zamówienia w ramach prawa opcji. W przypadku zastosowania prawa opcji żadna cena wskazana w Formularzu Cenowym Wykonawcy, nie ulegnie zmianie za wyjątkiem przypadków i na zasadach opisanych w umowie. </w:t>
      </w:r>
    </w:p>
    <w:p w:rsidR="004D0ACF" w:rsidRPr="0014355F" w:rsidRDefault="004D0ACF" w:rsidP="004D0ACF">
      <w:pPr>
        <w:widowControl w:val="0"/>
        <w:numPr>
          <w:ilvl w:val="3"/>
          <w:numId w:val="44"/>
        </w:numPr>
        <w:overflowPunct w:val="0"/>
        <w:ind w:left="425" w:hanging="425"/>
        <w:contextualSpacing/>
        <w:jc w:val="both"/>
        <w:textAlignment w:val="baseline"/>
        <w:rPr>
          <w:color w:val="00000A"/>
          <w:kern w:val="1"/>
          <w:sz w:val="20"/>
          <w:szCs w:val="20"/>
          <w:lang w:eastAsia="ar-SA"/>
        </w:rPr>
      </w:pPr>
      <w:r w:rsidRPr="0014355F">
        <w:rPr>
          <w:color w:val="00000A"/>
          <w:kern w:val="1"/>
          <w:sz w:val="20"/>
          <w:szCs w:val="20"/>
          <w:lang w:eastAsia="ar-SA"/>
        </w:rPr>
        <w:t>Przy zastosowaniu prawa opcji Wykonawca będzie świadczył dostawy w okresie nie dłuższym niż 6 miesięcy, następujących po dniu, wskazanym w umowie jako dzień zakończenia świadczenia dostawy w „okresie podstawowym”.</w:t>
      </w:r>
    </w:p>
    <w:p w:rsidR="004D0ACF" w:rsidRPr="0014355F" w:rsidRDefault="004D0ACF" w:rsidP="004D0ACF">
      <w:pPr>
        <w:widowControl w:val="0"/>
        <w:numPr>
          <w:ilvl w:val="3"/>
          <w:numId w:val="44"/>
        </w:numPr>
        <w:overflowPunct w:val="0"/>
        <w:ind w:left="425" w:hanging="425"/>
        <w:contextualSpacing/>
        <w:jc w:val="both"/>
        <w:textAlignment w:val="baseline"/>
        <w:rPr>
          <w:color w:val="00000A"/>
          <w:kern w:val="1"/>
          <w:sz w:val="20"/>
          <w:szCs w:val="20"/>
          <w:lang w:eastAsia="ar-SA"/>
        </w:rPr>
      </w:pPr>
      <w:r w:rsidRPr="0014355F">
        <w:rPr>
          <w:color w:val="00000A"/>
          <w:kern w:val="1"/>
          <w:sz w:val="20"/>
          <w:szCs w:val="20"/>
          <w:lang w:eastAsia="ar-SA"/>
        </w:rPr>
        <w:t xml:space="preserve">Zamawiający może wykonać prawo opcji wielokrotnie i w dowolnym dniu przed upływem „okresu podstawowego” </w:t>
      </w:r>
      <w:bookmarkStart w:id="3" w:name="_Hlk67123187"/>
      <w:r w:rsidRPr="0014355F">
        <w:rPr>
          <w:sz w:val="20"/>
          <w:szCs w:val="20"/>
          <w:lang w:eastAsia="ar-SA"/>
        </w:rPr>
        <w:t>lub w okresie obowiązywania umowy wskutek skorzystania z opcji</w:t>
      </w:r>
      <w:bookmarkEnd w:id="3"/>
      <w:r w:rsidRPr="0014355F">
        <w:rPr>
          <w:color w:val="00000A"/>
          <w:sz w:val="20"/>
          <w:szCs w:val="20"/>
          <w:lang w:eastAsia="ar-SA"/>
        </w:rPr>
        <w:t>. Zamawiający złoży Wykonawcy oświadczenie o zastosowaniu prawa opcji</w:t>
      </w:r>
      <w:r w:rsidRPr="0014355F">
        <w:rPr>
          <w:color w:val="00000A"/>
          <w:kern w:val="1"/>
          <w:sz w:val="20"/>
          <w:szCs w:val="20"/>
          <w:lang w:eastAsia="ar-SA"/>
        </w:rPr>
        <w:t>.</w:t>
      </w:r>
      <w:r w:rsidRPr="0014355F">
        <w:rPr>
          <w:color w:val="00000A"/>
          <w:sz w:val="20"/>
          <w:szCs w:val="20"/>
          <w:lang w:eastAsia="ar-SA"/>
        </w:rPr>
        <w:t xml:space="preserve"> </w:t>
      </w:r>
      <w:r w:rsidRPr="0014355F">
        <w:rPr>
          <w:color w:val="00000A"/>
          <w:kern w:val="1"/>
          <w:sz w:val="20"/>
          <w:szCs w:val="20"/>
          <w:lang w:eastAsia="ar-SA"/>
        </w:rPr>
        <w:t>Niezłożenie oświadczenia we wskazanym w zdaniu poprzednim terminie będzie oznaczało, że Zamawiający rezygnuje z zastosowania prawa opcji.</w:t>
      </w:r>
    </w:p>
    <w:p w:rsidR="004D0ACF" w:rsidRPr="0014355F" w:rsidRDefault="004D0ACF" w:rsidP="004D0ACF">
      <w:pPr>
        <w:widowControl w:val="0"/>
        <w:numPr>
          <w:ilvl w:val="3"/>
          <w:numId w:val="44"/>
        </w:numPr>
        <w:overflowPunct w:val="0"/>
        <w:ind w:left="425" w:hanging="425"/>
        <w:contextualSpacing/>
        <w:jc w:val="both"/>
        <w:textAlignment w:val="baseline"/>
        <w:rPr>
          <w:color w:val="00000A"/>
          <w:kern w:val="1"/>
          <w:sz w:val="20"/>
          <w:szCs w:val="20"/>
          <w:lang w:eastAsia="ar-SA"/>
        </w:rPr>
      </w:pPr>
      <w:r w:rsidRPr="0014355F">
        <w:rPr>
          <w:color w:val="00000A"/>
          <w:kern w:val="1"/>
          <w:sz w:val="20"/>
          <w:szCs w:val="20"/>
          <w:lang w:eastAsia="ar-SA"/>
        </w:rPr>
        <w:t>W przypadku zastosowania przez Zamawiającego prawa opcji oświadczenie, o którym mowa w ust. 6 będzie stanowiło integralną część Umowy.</w:t>
      </w:r>
    </w:p>
    <w:p w:rsidR="004D0ACF" w:rsidRPr="0014355F" w:rsidRDefault="004D0ACF" w:rsidP="004D0ACF">
      <w:pPr>
        <w:widowControl w:val="0"/>
        <w:overflowPunct w:val="0"/>
        <w:contextualSpacing/>
        <w:jc w:val="both"/>
        <w:textAlignment w:val="baseline"/>
        <w:rPr>
          <w:color w:val="00000A"/>
          <w:kern w:val="1"/>
          <w:sz w:val="20"/>
          <w:szCs w:val="20"/>
          <w:lang w:eastAsia="ar-SA"/>
        </w:rPr>
      </w:pPr>
    </w:p>
    <w:p w:rsidR="004D0ACF" w:rsidRPr="0014355F" w:rsidRDefault="004D0ACF" w:rsidP="004D0ACF">
      <w:pPr>
        <w:widowControl w:val="0"/>
        <w:overflowPunct w:val="0"/>
        <w:jc w:val="center"/>
        <w:textAlignment w:val="baseline"/>
        <w:rPr>
          <w:rFonts w:cs="Calibri"/>
          <w:color w:val="00000A"/>
          <w:kern w:val="1"/>
          <w:sz w:val="20"/>
          <w:szCs w:val="20"/>
          <w:lang w:eastAsia="ar-SA"/>
        </w:rPr>
      </w:pPr>
      <w:r w:rsidRPr="0014355F">
        <w:rPr>
          <w:rFonts w:cs="Calibri"/>
          <w:b/>
          <w:color w:val="00000A"/>
          <w:kern w:val="1"/>
          <w:sz w:val="20"/>
          <w:szCs w:val="20"/>
          <w:lang w:eastAsia="ar-SA"/>
        </w:rPr>
        <w:t>§   8</w:t>
      </w:r>
    </w:p>
    <w:p w:rsidR="004D0ACF" w:rsidRPr="0014355F" w:rsidRDefault="004D0ACF" w:rsidP="004D0ACF">
      <w:pPr>
        <w:widowControl w:val="0"/>
        <w:numPr>
          <w:ilvl w:val="0"/>
          <w:numId w:val="42"/>
        </w:numPr>
        <w:overflowPunct w:val="0"/>
        <w:jc w:val="both"/>
        <w:textAlignment w:val="baseline"/>
        <w:rPr>
          <w:color w:val="00000A"/>
          <w:kern w:val="1"/>
          <w:sz w:val="20"/>
          <w:szCs w:val="20"/>
          <w:lang w:eastAsia="ar-SA"/>
        </w:rPr>
      </w:pPr>
      <w:r w:rsidRPr="0014355F">
        <w:rPr>
          <w:color w:val="00000A"/>
          <w:kern w:val="1"/>
          <w:sz w:val="20"/>
          <w:szCs w:val="20"/>
          <w:lang w:eastAsia="ar-SA"/>
        </w:rPr>
        <w:t>Zamawiający dopuszcza zmianę postanowień zawartej umowy w stosunku do treści oferty na podstawie, której dokonano wyboru Wykonawcy, w zakresie:</w:t>
      </w:r>
    </w:p>
    <w:p w:rsidR="004D0ACF" w:rsidRPr="0014355F" w:rsidRDefault="004D0ACF" w:rsidP="004D0ACF">
      <w:pPr>
        <w:widowControl w:val="0"/>
        <w:numPr>
          <w:ilvl w:val="0"/>
          <w:numId w:val="46"/>
        </w:numPr>
        <w:overflowPunct w:val="0"/>
        <w:jc w:val="both"/>
        <w:textAlignment w:val="baseline"/>
        <w:rPr>
          <w:color w:val="00000A"/>
          <w:kern w:val="1"/>
          <w:sz w:val="20"/>
          <w:szCs w:val="20"/>
          <w:lang w:eastAsia="ar-SA"/>
        </w:rPr>
      </w:pPr>
      <w:r w:rsidRPr="0014355F">
        <w:rPr>
          <w:color w:val="00000A"/>
          <w:kern w:val="1"/>
          <w:sz w:val="20"/>
          <w:szCs w:val="20"/>
          <w:lang w:eastAsia="ar-SA"/>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4D0ACF" w:rsidRPr="0014355F" w:rsidRDefault="004D0ACF" w:rsidP="004D0ACF">
      <w:pPr>
        <w:widowControl w:val="0"/>
        <w:numPr>
          <w:ilvl w:val="0"/>
          <w:numId w:val="46"/>
        </w:numPr>
        <w:overflowPunct w:val="0"/>
        <w:jc w:val="both"/>
        <w:textAlignment w:val="baseline"/>
        <w:rPr>
          <w:color w:val="00000A"/>
          <w:kern w:val="1"/>
          <w:sz w:val="20"/>
          <w:szCs w:val="20"/>
          <w:lang w:eastAsia="ar-SA"/>
        </w:rPr>
      </w:pPr>
      <w:r w:rsidRPr="0014355F">
        <w:rPr>
          <w:color w:val="00000A"/>
          <w:kern w:val="1"/>
          <w:sz w:val="20"/>
          <w:szCs w:val="20"/>
          <w:lang w:eastAsia="ar-SA"/>
        </w:rPr>
        <w:t>zaoferowania w wyniku postępu technologicznego produktu o lepszych parametrach w cenie oferowanej w postępowaniu przetargowym albo niższej, wraz ze zmianą nazwy produktu i numeru katalogowego;</w:t>
      </w:r>
    </w:p>
    <w:p w:rsidR="004D0ACF" w:rsidRPr="0014355F" w:rsidRDefault="004D0ACF" w:rsidP="004D0ACF">
      <w:pPr>
        <w:widowControl w:val="0"/>
        <w:numPr>
          <w:ilvl w:val="0"/>
          <w:numId w:val="46"/>
        </w:numPr>
        <w:overflowPunct w:val="0"/>
        <w:jc w:val="both"/>
        <w:textAlignment w:val="baseline"/>
        <w:rPr>
          <w:color w:val="00000A"/>
          <w:kern w:val="1"/>
          <w:sz w:val="20"/>
          <w:szCs w:val="20"/>
          <w:lang w:eastAsia="ar-SA"/>
        </w:rPr>
      </w:pPr>
      <w:r w:rsidRPr="0014355F">
        <w:rPr>
          <w:color w:val="00000A"/>
          <w:kern w:val="1"/>
          <w:sz w:val="20"/>
          <w:szCs w:val="20"/>
          <w:lang w:eastAsia="ar-SA"/>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4D0ACF" w:rsidRPr="0014355F" w:rsidRDefault="004D0ACF" w:rsidP="004D0ACF">
      <w:pPr>
        <w:widowControl w:val="0"/>
        <w:numPr>
          <w:ilvl w:val="0"/>
          <w:numId w:val="46"/>
        </w:numPr>
        <w:overflowPunct w:val="0"/>
        <w:jc w:val="both"/>
        <w:textAlignment w:val="baseline"/>
        <w:rPr>
          <w:color w:val="00000A"/>
          <w:kern w:val="1"/>
          <w:sz w:val="20"/>
          <w:szCs w:val="20"/>
          <w:lang w:eastAsia="ar-SA"/>
        </w:rPr>
      </w:pPr>
      <w:r w:rsidRPr="0014355F">
        <w:rPr>
          <w:color w:val="00000A"/>
          <w:kern w:val="1"/>
          <w:sz w:val="20"/>
          <w:szCs w:val="20"/>
          <w:lang w:eastAsia="ar-SA"/>
        </w:rPr>
        <w:t>zmiana przepisów obowiązujących, mających wpływ na realizację niniejszej umowy;</w:t>
      </w:r>
    </w:p>
    <w:p w:rsidR="004D0ACF" w:rsidRPr="0014355F" w:rsidRDefault="004D0ACF" w:rsidP="004D0ACF">
      <w:pPr>
        <w:widowControl w:val="0"/>
        <w:numPr>
          <w:ilvl w:val="0"/>
          <w:numId w:val="46"/>
        </w:numPr>
        <w:overflowPunct w:val="0"/>
        <w:jc w:val="both"/>
        <w:textAlignment w:val="baseline"/>
        <w:rPr>
          <w:color w:val="00000A"/>
          <w:kern w:val="1"/>
          <w:sz w:val="20"/>
          <w:szCs w:val="20"/>
          <w:lang w:eastAsia="ar-SA"/>
        </w:rPr>
      </w:pPr>
      <w:r w:rsidRPr="0014355F">
        <w:rPr>
          <w:color w:val="00000A"/>
          <w:kern w:val="1"/>
          <w:sz w:val="20"/>
          <w:szCs w:val="20"/>
          <w:lang w:eastAsia="ar-SA"/>
        </w:rPr>
        <w:t>w przypadku zmiany ceny w wyniku zmiany przepisów prawa podatkowego dotyczącej stawek VAT w okresie obowiązywania umowy, przy czym zmiana dotyczyć może wartości brutto, wartość netto pozostaje bez zmian;</w:t>
      </w:r>
    </w:p>
    <w:p w:rsidR="004D0ACF" w:rsidRPr="0014355F" w:rsidRDefault="004D0ACF" w:rsidP="004D0ACF">
      <w:pPr>
        <w:widowControl w:val="0"/>
        <w:numPr>
          <w:ilvl w:val="0"/>
          <w:numId w:val="42"/>
        </w:numPr>
        <w:overflowPunct w:val="0"/>
        <w:jc w:val="both"/>
        <w:textAlignment w:val="baseline"/>
        <w:rPr>
          <w:bCs/>
          <w:iCs/>
          <w:color w:val="00000A"/>
          <w:kern w:val="1"/>
          <w:lang w:eastAsia="ar-SA"/>
        </w:rPr>
      </w:pPr>
      <w:r w:rsidRPr="0014355F">
        <w:rPr>
          <w:color w:val="00000A"/>
          <w:kern w:val="1"/>
          <w:sz w:val="20"/>
          <w:szCs w:val="20"/>
          <w:lang w:eastAsia="ar-SA"/>
        </w:rPr>
        <w:t>Zmiany wymienione w ust. 1 mogą być dokonane na wniosek Wykonawcy, z uzasadnieniem konieczności zmiany, za zgodą Zamawiającego, w terminie do 14 dni od przesłania zawiadomienia, w formie pisemnego aneksu do umowy.</w:t>
      </w:r>
    </w:p>
    <w:p w:rsidR="004D0ACF" w:rsidRPr="0014355F" w:rsidRDefault="004D0ACF" w:rsidP="004D0ACF">
      <w:pPr>
        <w:widowControl w:val="0"/>
        <w:numPr>
          <w:ilvl w:val="0"/>
          <w:numId w:val="36"/>
        </w:numPr>
        <w:overflowPunct w:val="0"/>
        <w:contextualSpacing/>
        <w:jc w:val="both"/>
        <w:textAlignment w:val="baseline"/>
        <w:rPr>
          <w:kern w:val="1"/>
          <w:sz w:val="20"/>
          <w:szCs w:val="20"/>
          <w:lang w:eastAsia="ar-SA"/>
        </w:rPr>
      </w:pPr>
      <w:r w:rsidRPr="0014355F">
        <w:rPr>
          <w:color w:val="00000A"/>
          <w:kern w:val="1"/>
          <w:sz w:val="20"/>
          <w:szCs w:val="20"/>
          <w:lang w:eastAsia="ar-SA"/>
        </w:rPr>
        <w:t>Zamawiający dopuszcza zmiany umowy bez przeprowadzenia nowego postępowania o udzielenie zamówienia, których łączna wartość jest mniejsza niż progi unijne oraz jest niższa niż 10% wartości pierwotnej umowy, w przypadku zamówień na usługi lub dostawy, a zmiany te nie powodują zmiany ogólnego charakteru umowy.</w:t>
      </w:r>
    </w:p>
    <w:p w:rsidR="004D0ACF" w:rsidRPr="0014355F" w:rsidRDefault="004D0ACF" w:rsidP="004D0ACF">
      <w:pPr>
        <w:widowControl w:val="0"/>
        <w:overflowPunct w:val="0"/>
        <w:jc w:val="center"/>
        <w:textAlignment w:val="baseline"/>
        <w:rPr>
          <w:rFonts w:cs="Calibri"/>
          <w:b/>
          <w:color w:val="00000A"/>
          <w:kern w:val="1"/>
          <w:sz w:val="20"/>
          <w:szCs w:val="20"/>
          <w:lang w:eastAsia="ar-SA"/>
        </w:rPr>
      </w:pPr>
    </w:p>
    <w:p w:rsidR="004D0ACF" w:rsidRPr="0014355F" w:rsidRDefault="004D0ACF" w:rsidP="004D0ACF">
      <w:pPr>
        <w:widowControl w:val="0"/>
        <w:overflowPunct w:val="0"/>
        <w:jc w:val="center"/>
        <w:textAlignment w:val="baseline"/>
        <w:rPr>
          <w:rFonts w:cs="Calibri"/>
          <w:color w:val="00000A"/>
          <w:kern w:val="1"/>
          <w:sz w:val="20"/>
          <w:szCs w:val="20"/>
          <w:lang w:eastAsia="ar-SA"/>
        </w:rPr>
      </w:pPr>
      <w:r w:rsidRPr="0014355F">
        <w:rPr>
          <w:rFonts w:cs="Calibri"/>
          <w:b/>
          <w:color w:val="00000A"/>
          <w:kern w:val="1"/>
          <w:sz w:val="20"/>
          <w:szCs w:val="20"/>
          <w:lang w:eastAsia="ar-SA"/>
        </w:rPr>
        <w:t>§   9</w:t>
      </w:r>
    </w:p>
    <w:p w:rsidR="004D0ACF" w:rsidRPr="0014355F" w:rsidRDefault="004D0ACF" w:rsidP="004D0ACF">
      <w:pPr>
        <w:widowControl w:val="0"/>
        <w:numPr>
          <w:ilvl w:val="0"/>
          <w:numId w:val="38"/>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Strony ustalają kary umowne mające zastosowanie w następujących przypadkach:</w:t>
      </w:r>
    </w:p>
    <w:p w:rsidR="004D0ACF" w:rsidRPr="0014355F" w:rsidRDefault="004D0ACF" w:rsidP="004D0ACF">
      <w:pPr>
        <w:widowControl w:val="0"/>
        <w:numPr>
          <w:ilvl w:val="0"/>
          <w:numId w:val="37"/>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za nieterminowe dostawy Wykonawca zapłaci Zamawiającemu karę umowną w wysokości 1% wartości brutto niezrealizowanej dostawy za każdy dzień zwłoki  w dostarczeniu towaru,</w:t>
      </w:r>
    </w:p>
    <w:p w:rsidR="004D0ACF" w:rsidRPr="0014355F" w:rsidRDefault="004D0ACF" w:rsidP="004D0ACF">
      <w:pPr>
        <w:widowControl w:val="0"/>
        <w:numPr>
          <w:ilvl w:val="0"/>
          <w:numId w:val="37"/>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4D0ACF" w:rsidRPr="0014355F" w:rsidRDefault="004D0ACF" w:rsidP="004D0ACF">
      <w:pPr>
        <w:widowControl w:val="0"/>
        <w:numPr>
          <w:ilvl w:val="0"/>
          <w:numId w:val="37"/>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za odstąpienie od umowy przez Zamawiającego z przyczyn zawinionych przez Wykonawcę, Wykonawca zapłaci Zamawiającemu karę umowną w wysokości 10% wartości niezrealizowanej części umowy.</w:t>
      </w:r>
    </w:p>
    <w:p w:rsidR="004D0ACF" w:rsidRPr="0014355F" w:rsidRDefault="004D0ACF" w:rsidP="004D0ACF">
      <w:pPr>
        <w:widowControl w:val="0"/>
        <w:numPr>
          <w:ilvl w:val="0"/>
          <w:numId w:val="38"/>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rsidR="004D0ACF" w:rsidRPr="0014355F" w:rsidRDefault="004D0ACF" w:rsidP="004D0ACF">
      <w:pPr>
        <w:widowControl w:val="0"/>
        <w:numPr>
          <w:ilvl w:val="0"/>
          <w:numId w:val="38"/>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 xml:space="preserve">W razie wypowiedzenia umowy w trybie określonym </w:t>
      </w:r>
      <w:r w:rsidRPr="0014355F">
        <w:rPr>
          <w:rFonts w:cs="Calibri"/>
          <w:bCs/>
          <w:color w:val="00000A"/>
          <w:kern w:val="1"/>
          <w:sz w:val="20"/>
          <w:szCs w:val="20"/>
          <w:lang w:eastAsia="ar-SA"/>
        </w:rPr>
        <w:t xml:space="preserve">w ust. 2 niniejszego paragrafu </w:t>
      </w:r>
      <w:r w:rsidRPr="0014355F">
        <w:rPr>
          <w:rFonts w:cs="Calibri"/>
          <w:color w:val="00000A"/>
          <w:kern w:val="1"/>
          <w:sz w:val="20"/>
          <w:szCs w:val="20"/>
          <w:lang w:eastAsia="ar-SA"/>
        </w:rPr>
        <w:t>Wykonawca zapłaci Zamawiającemu karę umowną w wysokości</w:t>
      </w:r>
      <w:r w:rsidRPr="0014355F">
        <w:rPr>
          <w:rFonts w:cs="Calibri"/>
          <w:color w:val="00000A"/>
          <w:kern w:val="1"/>
          <w:lang w:eastAsia="ar-SA"/>
        </w:rPr>
        <w:t xml:space="preserve"> </w:t>
      </w:r>
      <w:r w:rsidRPr="0014355F">
        <w:rPr>
          <w:rFonts w:cs="Calibri"/>
          <w:color w:val="00000A"/>
          <w:kern w:val="1"/>
          <w:sz w:val="20"/>
          <w:szCs w:val="20"/>
          <w:lang w:eastAsia="ar-SA"/>
        </w:rPr>
        <w:t>10% wartości brutto niezrealizowanej części umowy.</w:t>
      </w:r>
    </w:p>
    <w:p w:rsidR="004D0ACF" w:rsidRPr="0014355F" w:rsidRDefault="004D0ACF" w:rsidP="004D0ACF">
      <w:pPr>
        <w:widowControl w:val="0"/>
        <w:numPr>
          <w:ilvl w:val="0"/>
          <w:numId w:val="38"/>
        </w:numPr>
        <w:overflowPunct w:val="0"/>
        <w:jc w:val="both"/>
        <w:textAlignment w:val="baseline"/>
        <w:rPr>
          <w:rFonts w:cs="Calibri"/>
          <w:iCs/>
          <w:color w:val="00000A"/>
          <w:kern w:val="1"/>
          <w:sz w:val="20"/>
          <w:szCs w:val="20"/>
          <w:lang w:eastAsia="ar-SA"/>
        </w:rPr>
      </w:pPr>
      <w:r w:rsidRPr="0014355F">
        <w:rPr>
          <w:rFonts w:cs="Calibri"/>
          <w:color w:val="00000A"/>
          <w:kern w:val="1"/>
          <w:sz w:val="20"/>
          <w:szCs w:val="20"/>
          <w:lang w:eastAsia="ar-SA"/>
        </w:rPr>
        <w:t>Za odstąpienie przez Wykonawcę od umowy lub jej wypowiedzenie z przyczyn zawinionych przez Wykonawcę stronie Wykonawcy, Wykonawca zapłaci Zamawiającemu karę umowną w wysokości 10% wartości brutto niezrealizowanej części umowy.</w:t>
      </w:r>
    </w:p>
    <w:p w:rsidR="004D0ACF" w:rsidRPr="0014355F" w:rsidRDefault="004D0ACF" w:rsidP="004D0ACF">
      <w:pPr>
        <w:widowControl w:val="0"/>
        <w:numPr>
          <w:ilvl w:val="0"/>
          <w:numId w:val="38"/>
        </w:numPr>
        <w:overflowPunct w:val="0"/>
        <w:jc w:val="both"/>
        <w:textAlignment w:val="baseline"/>
        <w:rPr>
          <w:rFonts w:cs="Calibri"/>
          <w:iCs/>
          <w:color w:val="00000A"/>
          <w:kern w:val="1"/>
          <w:sz w:val="20"/>
          <w:szCs w:val="20"/>
          <w:lang w:eastAsia="ar-SA"/>
        </w:rPr>
      </w:pPr>
      <w:r w:rsidRPr="0014355F">
        <w:rPr>
          <w:rFonts w:cs="Calibri"/>
          <w:iCs/>
          <w:color w:val="00000A"/>
          <w:kern w:val="1"/>
          <w:sz w:val="20"/>
          <w:szCs w:val="20"/>
          <w:lang w:eastAsia="ar-SA"/>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4D0ACF" w:rsidRPr="0014355F" w:rsidRDefault="004D0ACF" w:rsidP="004D0ACF">
      <w:pPr>
        <w:widowControl w:val="0"/>
        <w:numPr>
          <w:ilvl w:val="0"/>
          <w:numId w:val="38"/>
        </w:numPr>
        <w:overflowPunct w:val="0"/>
        <w:jc w:val="both"/>
        <w:textAlignment w:val="baseline"/>
        <w:rPr>
          <w:rFonts w:cs="Calibri"/>
          <w:iCs/>
          <w:color w:val="00000A"/>
          <w:kern w:val="1"/>
          <w:sz w:val="20"/>
          <w:szCs w:val="20"/>
          <w:lang w:eastAsia="ar-SA"/>
        </w:rPr>
      </w:pPr>
      <w:r w:rsidRPr="0014355F">
        <w:rPr>
          <w:rFonts w:cs="Calibri"/>
          <w:iCs/>
          <w:color w:val="00000A"/>
          <w:kern w:val="1"/>
          <w:sz w:val="20"/>
          <w:szCs w:val="20"/>
          <w:lang w:eastAsia="ar-SA"/>
        </w:rPr>
        <w:t>Zamawiającemu przysługuje prawo do dochodzenia odszkodowania przewyższającego wysokość kar umownych.</w:t>
      </w:r>
    </w:p>
    <w:p w:rsidR="004D0ACF" w:rsidRPr="0014355F" w:rsidRDefault="004D0ACF" w:rsidP="004D0ACF">
      <w:pPr>
        <w:widowControl w:val="0"/>
        <w:numPr>
          <w:ilvl w:val="0"/>
          <w:numId w:val="38"/>
        </w:numPr>
        <w:overflowPunct w:val="0"/>
        <w:jc w:val="both"/>
        <w:textAlignment w:val="baseline"/>
        <w:rPr>
          <w:rFonts w:cs="Calibri"/>
          <w:iCs/>
          <w:color w:val="00000A"/>
          <w:kern w:val="1"/>
          <w:sz w:val="20"/>
          <w:szCs w:val="20"/>
          <w:lang w:eastAsia="ar-SA"/>
        </w:rPr>
      </w:pPr>
      <w:r w:rsidRPr="0014355F">
        <w:rPr>
          <w:rFonts w:cs="Calibri"/>
          <w:iCs/>
          <w:color w:val="00000A"/>
          <w:kern w:val="1"/>
          <w:sz w:val="20"/>
          <w:szCs w:val="20"/>
          <w:lang w:eastAsia="ar-SA"/>
        </w:rPr>
        <w:t>Zamawiający zastrzega sobie prawo do potrącenia kar umownych z wynagrodzenia Wykonawcy, po wystawieniu przez Zamawiającego noty obciążeniowej.</w:t>
      </w:r>
    </w:p>
    <w:p w:rsidR="004D0ACF" w:rsidRPr="0014355F" w:rsidRDefault="004D0ACF" w:rsidP="004D0ACF">
      <w:pPr>
        <w:widowControl w:val="0"/>
        <w:numPr>
          <w:ilvl w:val="0"/>
          <w:numId w:val="38"/>
        </w:numPr>
        <w:overflowPunct w:val="0"/>
        <w:jc w:val="both"/>
        <w:textAlignment w:val="baseline"/>
        <w:rPr>
          <w:rFonts w:cs="Calibri"/>
          <w:iCs/>
          <w:color w:val="00000A"/>
          <w:kern w:val="1"/>
          <w:sz w:val="20"/>
          <w:szCs w:val="20"/>
          <w:lang w:eastAsia="ar-SA"/>
        </w:rPr>
      </w:pPr>
      <w:bookmarkStart w:id="4" w:name="_Hlk59290876"/>
      <w:r w:rsidRPr="0014355F">
        <w:rPr>
          <w:rFonts w:cs="Calibri"/>
          <w:iCs/>
          <w:color w:val="00000A"/>
          <w:kern w:val="1"/>
          <w:sz w:val="20"/>
          <w:szCs w:val="20"/>
          <w:lang w:eastAsia="ar-SA"/>
        </w:rPr>
        <w:t xml:space="preserve">Wysokość kar umownych naliczonych z jednego lub kilku tytułów nie może przekroczyć 30% wartości brutto określonej w § 5 ust. 1 umowy.  </w:t>
      </w:r>
    </w:p>
    <w:p w:rsidR="004D0ACF" w:rsidRPr="0014355F" w:rsidRDefault="004D0ACF" w:rsidP="004D0ACF">
      <w:pPr>
        <w:widowControl w:val="0"/>
        <w:numPr>
          <w:ilvl w:val="0"/>
          <w:numId w:val="38"/>
        </w:numPr>
        <w:overflowPunct w:val="0"/>
        <w:jc w:val="both"/>
        <w:textAlignment w:val="baseline"/>
        <w:rPr>
          <w:rFonts w:cs="Calibri"/>
          <w:iCs/>
          <w:color w:val="00000A"/>
          <w:kern w:val="1"/>
          <w:sz w:val="20"/>
          <w:szCs w:val="20"/>
          <w:lang w:eastAsia="ar-SA"/>
        </w:rPr>
      </w:pPr>
      <w:r w:rsidRPr="0014355F">
        <w:rPr>
          <w:rFonts w:cs="Calibri"/>
          <w:iCs/>
          <w:color w:val="00000A"/>
          <w:kern w:val="1"/>
          <w:sz w:val="20"/>
          <w:szCs w:val="20"/>
          <w:lang w:eastAsia="ar-SA"/>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bookmarkEnd w:id="4"/>
    <w:p w:rsidR="004D0ACF" w:rsidRPr="0014355F" w:rsidRDefault="004D0ACF" w:rsidP="004D0ACF">
      <w:pPr>
        <w:widowControl w:val="0"/>
        <w:overflowPunct w:val="0"/>
        <w:jc w:val="both"/>
        <w:textAlignment w:val="baseline"/>
        <w:rPr>
          <w:rFonts w:cs="Calibri"/>
          <w:iCs/>
          <w:color w:val="00000A"/>
          <w:kern w:val="1"/>
          <w:sz w:val="20"/>
          <w:szCs w:val="20"/>
          <w:lang w:eastAsia="ar-SA"/>
        </w:rPr>
      </w:pPr>
    </w:p>
    <w:p w:rsidR="004D0ACF" w:rsidRPr="0014355F" w:rsidRDefault="004D0ACF" w:rsidP="004D0ACF">
      <w:pPr>
        <w:widowControl w:val="0"/>
        <w:overflowPunct w:val="0"/>
        <w:jc w:val="center"/>
        <w:textAlignment w:val="baseline"/>
        <w:rPr>
          <w:rFonts w:cs="Calibri"/>
          <w:bCs/>
          <w:iCs/>
          <w:color w:val="00000A"/>
          <w:kern w:val="1"/>
          <w:sz w:val="20"/>
          <w:szCs w:val="20"/>
          <w:lang w:eastAsia="ar-SA"/>
        </w:rPr>
      </w:pPr>
      <w:r w:rsidRPr="0014355F">
        <w:rPr>
          <w:rFonts w:cs="Calibri"/>
          <w:b/>
          <w:color w:val="00000A"/>
          <w:kern w:val="1"/>
          <w:sz w:val="20"/>
          <w:szCs w:val="20"/>
          <w:lang w:eastAsia="ar-SA"/>
        </w:rPr>
        <w:t>§   10</w:t>
      </w:r>
    </w:p>
    <w:p w:rsidR="004D0ACF" w:rsidRPr="0014355F" w:rsidRDefault="004D0ACF" w:rsidP="004D0ACF">
      <w:pPr>
        <w:widowControl w:val="0"/>
        <w:numPr>
          <w:ilvl w:val="0"/>
          <w:numId w:val="47"/>
        </w:numPr>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Umowa wiąże strony od dnia  …………….   do dnia ……………. .</w:t>
      </w:r>
    </w:p>
    <w:p w:rsidR="004D0ACF" w:rsidRPr="0014355F" w:rsidRDefault="004D0ACF" w:rsidP="004D0ACF">
      <w:pPr>
        <w:widowControl w:val="0"/>
        <w:overflowPunct w:val="0"/>
        <w:textAlignment w:val="baseline"/>
        <w:rPr>
          <w:rFonts w:cs="Calibri"/>
          <w:b/>
          <w:color w:val="00000A"/>
          <w:kern w:val="1"/>
          <w:sz w:val="20"/>
          <w:szCs w:val="20"/>
          <w:lang w:eastAsia="ar-SA"/>
        </w:rPr>
      </w:pPr>
    </w:p>
    <w:p w:rsidR="004D0ACF" w:rsidRPr="0014355F" w:rsidRDefault="004D0ACF" w:rsidP="004D0ACF">
      <w:pPr>
        <w:widowControl w:val="0"/>
        <w:overflowPunct w:val="0"/>
        <w:jc w:val="center"/>
        <w:textAlignment w:val="baseline"/>
        <w:rPr>
          <w:rFonts w:cs="Calibri"/>
          <w:color w:val="00000A"/>
          <w:kern w:val="1"/>
          <w:sz w:val="20"/>
          <w:szCs w:val="20"/>
          <w:lang w:eastAsia="ar-SA"/>
        </w:rPr>
      </w:pPr>
      <w:r w:rsidRPr="0014355F">
        <w:rPr>
          <w:rFonts w:cs="Calibri"/>
          <w:b/>
          <w:color w:val="00000A"/>
          <w:kern w:val="1"/>
          <w:sz w:val="20"/>
          <w:szCs w:val="20"/>
          <w:lang w:eastAsia="ar-SA"/>
        </w:rPr>
        <w:t>§   11</w:t>
      </w:r>
    </w:p>
    <w:p w:rsidR="004D0ACF" w:rsidRPr="0014355F" w:rsidRDefault="004D0ACF" w:rsidP="004D0ACF">
      <w:pPr>
        <w:widowControl w:val="0"/>
        <w:numPr>
          <w:ilvl w:val="0"/>
          <w:numId w:val="39"/>
        </w:numPr>
        <w:overflowPunct w:val="0"/>
        <w:ind w:left="357" w:hanging="357"/>
        <w:jc w:val="both"/>
        <w:textAlignment w:val="baseline"/>
        <w:rPr>
          <w:rFonts w:cs="Calibri"/>
          <w:color w:val="00000A"/>
          <w:kern w:val="1"/>
          <w:sz w:val="20"/>
          <w:szCs w:val="20"/>
          <w:lang w:eastAsia="ar-SA"/>
        </w:rPr>
      </w:pPr>
      <w:r w:rsidRPr="0014355F">
        <w:rPr>
          <w:rFonts w:cs="Calibri"/>
          <w:color w:val="00000A"/>
          <w:kern w:val="1"/>
          <w:sz w:val="20"/>
          <w:szCs w:val="20"/>
          <w:lang w:eastAsia="ar-SA"/>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4D0ACF" w:rsidRPr="0014355F" w:rsidRDefault="004D0ACF" w:rsidP="004D0ACF">
      <w:pPr>
        <w:widowControl w:val="0"/>
        <w:numPr>
          <w:ilvl w:val="0"/>
          <w:numId w:val="39"/>
        </w:numPr>
        <w:overflowPunct w:val="0"/>
        <w:ind w:left="357" w:hanging="357"/>
        <w:jc w:val="both"/>
        <w:textAlignment w:val="baseline"/>
        <w:rPr>
          <w:rFonts w:cs="Calibri"/>
          <w:color w:val="00000A"/>
          <w:kern w:val="1"/>
          <w:sz w:val="20"/>
          <w:szCs w:val="20"/>
          <w:lang w:eastAsia="ar-SA"/>
        </w:rPr>
      </w:pPr>
      <w:r w:rsidRPr="0014355F">
        <w:rPr>
          <w:rFonts w:cs="Calibri"/>
          <w:color w:val="00000A"/>
          <w:kern w:val="1"/>
          <w:sz w:val="20"/>
          <w:szCs w:val="20"/>
          <w:lang w:eastAsia="ar-SA"/>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4D0ACF" w:rsidRPr="0014355F" w:rsidRDefault="004D0ACF" w:rsidP="004D0ACF">
      <w:pPr>
        <w:widowControl w:val="0"/>
        <w:numPr>
          <w:ilvl w:val="0"/>
          <w:numId w:val="39"/>
        </w:numPr>
        <w:overflowPunct w:val="0"/>
        <w:ind w:left="357" w:hanging="357"/>
        <w:jc w:val="both"/>
        <w:textAlignment w:val="baseline"/>
        <w:rPr>
          <w:rFonts w:cs="Calibri"/>
          <w:color w:val="00000A"/>
          <w:kern w:val="1"/>
          <w:sz w:val="20"/>
          <w:szCs w:val="20"/>
          <w:lang w:eastAsia="ar-SA"/>
        </w:rPr>
      </w:pPr>
      <w:r w:rsidRPr="0014355F">
        <w:rPr>
          <w:rFonts w:cs="Calibri"/>
          <w:color w:val="00000A"/>
          <w:kern w:val="1"/>
          <w:sz w:val="20"/>
          <w:szCs w:val="20"/>
          <w:lang w:eastAsia="ar-SA"/>
        </w:rPr>
        <w:t>Zastrzeżenie o którym mowa w ust.1 dotyczy także umów na podstawie których wierzytelność względem Zamawiającego będzie stanowiła zabezpieczenie zobowiązań Wykonawcy (np. z tytułu umowy kredytu, pożyczki).</w:t>
      </w:r>
    </w:p>
    <w:p w:rsidR="004D0ACF" w:rsidRPr="0014355F" w:rsidRDefault="004D0ACF" w:rsidP="004D0ACF">
      <w:pPr>
        <w:widowControl w:val="0"/>
        <w:numPr>
          <w:ilvl w:val="0"/>
          <w:numId w:val="39"/>
        </w:numPr>
        <w:overflowPunct w:val="0"/>
        <w:ind w:left="357" w:hanging="357"/>
        <w:jc w:val="both"/>
        <w:textAlignment w:val="baseline"/>
        <w:rPr>
          <w:rFonts w:cs="Calibri"/>
          <w:color w:val="00000A"/>
          <w:kern w:val="1"/>
          <w:sz w:val="20"/>
          <w:szCs w:val="20"/>
          <w:lang w:eastAsia="ar-SA"/>
        </w:rPr>
      </w:pPr>
      <w:r w:rsidRPr="0014355F">
        <w:rPr>
          <w:rFonts w:cs="Calibri"/>
          <w:color w:val="00000A"/>
          <w:kern w:val="1"/>
          <w:sz w:val="20"/>
          <w:szCs w:val="20"/>
          <w:lang w:eastAsia="ar-SA"/>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4D0ACF" w:rsidRPr="0014355F" w:rsidRDefault="004D0ACF" w:rsidP="004D0ACF">
      <w:pPr>
        <w:widowControl w:val="0"/>
        <w:numPr>
          <w:ilvl w:val="0"/>
          <w:numId w:val="39"/>
        </w:numPr>
        <w:overflowPunct w:val="0"/>
        <w:ind w:left="357" w:hanging="357"/>
        <w:jc w:val="both"/>
        <w:textAlignment w:val="baseline"/>
        <w:rPr>
          <w:rFonts w:cs="Calibri"/>
          <w:color w:val="00000A"/>
          <w:kern w:val="1"/>
          <w:sz w:val="20"/>
          <w:szCs w:val="20"/>
          <w:lang w:eastAsia="ar-SA"/>
        </w:rPr>
      </w:pPr>
      <w:r w:rsidRPr="0014355F">
        <w:rPr>
          <w:rFonts w:cs="Calibri"/>
          <w:color w:val="00000A"/>
          <w:kern w:val="1"/>
          <w:sz w:val="20"/>
          <w:szCs w:val="20"/>
          <w:lang w:eastAsia="ar-SA"/>
        </w:rPr>
        <w:t xml:space="preserve">Wykonawca zobowiązuje się do nie udzielania pełnomocnictw nieodwołalnych przez mocodawcę w zakresie dochodzenia roszczeń majątkowych  wynikających z niniejszej umowy. </w:t>
      </w:r>
    </w:p>
    <w:p w:rsidR="004D0ACF" w:rsidRPr="0014355F" w:rsidRDefault="004D0ACF" w:rsidP="004D0ACF">
      <w:pPr>
        <w:widowControl w:val="0"/>
        <w:numPr>
          <w:ilvl w:val="0"/>
          <w:numId w:val="39"/>
        </w:numPr>
        <w:overflowPunct w:val="0"/>
        <w:ind w:left="357" w:hanging="357"/>
        <w:jc w:val="both"/>
        <w:textAlignment w:val="baseline"/>
        <w:rPr>
          <w:rFonts w:cs="Calibri"/>
          <w:color w:val="00000A"/>
          <w:kern w:val="1"/>
          <w:sz w:val="20"/>
          <w:szCs w:val="20"/>
          <w:lang w:eastAsia="ar-SA"/>
        </w:rPr>
      </w:pPr>
      <w:r w:rsidRPr="0014355F">
        <w:rPr>
          <w:rFonts w:cs="Calibri"/>
          <w:color w:val="00000A"/>
          <w:kern w:val="1"/>
          <w:sz w:val="20"/>
          <w:szCs w:val="20"/>
          <w:lang w:eastAsia="ar-SA"/>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4D0ACF" w:rsidRPr="0014355F" w:rsidRDefault="004D0ACF" w:rsidP="004D0ACF">
      <w:pPr>
        <w:widowControl w:val="0"/>
        <w:shd w:val="clear" w:color="auto" w:fill="FFFFFF"/>
        <w:overflowPunct w:val="0"/>
        <w:jc w:val="both"/>
        <w:textAlignment w:val="baseline"/>
        <w:rPr>
          <w:rFonts w:cs="Calibri"/>
          <w:color w:val="00000A"/>
          <w:kern w:val="1"/>
          <w:sz w:val="20"/>
          <w:szCs w:val="20"/>
          <w:lang w:eastAsia="ar-SA"/>
        </w:rPr>
      </w:pPr>
    </w:p>
    <w:p w:rsidR="004D0ACF" w:rsidRPr="0014355F" w:rsidRDefault="004D0ACF" w:rsidP="004D0ACF">
      <w:pPr>
        <w:widowControl w:val="0"/>
        <w:overflowPunct w:val="0"/>
        <w:jc w:val="center"/>
        <w:textAlignment w:val="baseline"/>
        <w:rPr>
          <w:rFonts w:cs="Calibri"/>
          <w:color w:val="00000A"/>
          <w:kern w:val="1"/>
          <w:sz w:val="20"/>
          <w:szCs w:val="20"/>
          <w:lang w:eastAsia="ar-SA"/>
        </w:rPr>
      </w:pPr>
      <w:r w:rsidRPr="0014355F">
        <w:rPr>
          <w:rFonts w:cs="Calibri"/>
          <w:b/>
          <w:color w:val="00000A"/>
          <w:kern w:val="1"/>
          <w:sz w:val="20"/>
          <w:szCs w:val="20"/>
          <w:lang w:eastAsia="ar-SA"/>
        </w:rPr>
        <w:t>§   12</w:t>
      </w:r>
    </w:p>
    <w:p w:rsidR="004D0ACF" w:rsidRPr="0014355F" w:rsidRDefault="004D0ACF" w:rsidP="004D0ACF">
      <w:pPr>
        <w:widowControl w:val="0"/>
        <w:numPr>
          <w:ilvl w:val="0"/>
          <w:numId w:val="40"/>
        </w:numPr>
        <w:overflowPunct w:val="0"/>
        <w:ind w:left="357" w:hanging="357"/>
        <w:jc w:val="both"/>
        <w:textAlignment w:val="baseline"/>
        <w:rPr>
          <w:rFonts w:cs="Calibri"/>
          <w:color w:val="00000A"/>
          <w:kern w:val="1"/>
          <w:sz w:val="20"/>
          <w:szCs w:val="20"/>
          <w:lang w:eastAsia="ar-SA"/>
        </w:rPr>
      </w:pPr>
      <w:r w:rsidRPr="0014355F">
        <w:rPr>
          <w:rFonts w:cs="Calibri"/>
          <w:color w:val="00000A"/>
          <w:kern w:val="1"/>
          <w:sz w:val="20"/>
          <w:szCs w:val="20"/>
          <w:lang w:eastAsia="ar-SA"/>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4D0ACF" w:rsidRPr="0014355F" w:rsidRDefault="004D0ACF" w:rsidP="004D0ACF">
      <w:pPr>
        <w:widowControl w:val="0"/>
        <w:numPr>
          <w:ilvl w:val="0"/>
          <w:numId w:val="40"/>
        </w:numPr>
        <w:overflowPunct w:val="0"/>
        <w:ind w:left="357" w:hanging="357"/>
        <w:jc w:val="both"/>
        <w:textAlignment w:val="baseline"/>
        <w:rPr>
          <w:rFonts w:cs="Calibri"/>
          <w:color w:val="00000A"/>
          <w:kern w:val="1"/>
          <w:sz w:val="20"/>
          <w:szCs w:val="20"/>
          <w:lang w:eastAsia="ar-SA"/>
        </w:rPr>
      </w:pPr>
      <w:r w:rsidRPr="0014355F">
        <w:rPr>
          <w:rFonts w:cs="Calibri"/>
          <w:color w:val="00000A"/>
          <w:kern w:val="1"/>
          <w:sz w:val="20"/>
          <w:szCs w:val="20"/>
          <w:lang w:eastAsia="ar-SA"/>
        </w:rPr>
        <w:t>Obowiązek zachowania tajemnicy poufności, o którym mowa w ust. 1, nie dotyczy informacji, które:</w:t>
      </w:r>
    </w:p>
    <w:p w:rsidR="004D0ACF" w:rsidRPr="0014355F" w:rsidRDefault="004D0ACF" w:rsidP="004D0ACF">
      <w:pPr>
        <w:widowControl w:val="0"/>
        <w:numPr>
          <w:ilvl w:val="0"/>
          <w:numId w:val="45"/>
        </w:numPr>
        <w:shd w:val="clear" w:color="auto" w:fill="FFFFFF"/>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w czasie ich ujawnienia były publicznie znane,</w:t>
      </w:r>
    </w:p>
    <w:p w:rsidR="004D0ACF" w:rsidRPr="0014355F" w:rsidRDefault="004D0ACF" w:rsidP="004D0ACF">
      <w:pPr>
        <w:widowControl w:val="0"/>
        <w:numPr>
          <w:ilvl w:val="0"/>
          <w:numId w:val="45"/>
        </w:numPr>
        <w:shd w:val="clear" w:color="auto" w:fill="FFFFFF"/>
        <w:overflowPunct w:val="0"/>
        <w:jc w:val="both"/>
        <w:textAlignment w:val="baseline"/>
        <w:rPr>
          <w:rFonts w:cs="Calibri"/>
          <w:color w:val="00000A"/>
          <w:kern w:val="1"/>
          <w:sz w:val="20"/>
          <w:szCs w:val="20"/>
          <w:lang w:eastAsia="ar-SA"/>
        </w:rPr>
      </w:pPr>
      <w:r w:rsidRPr="0014355F">
        <w:rPr>
          <w:rFonts w:cs="Calibri"/>
          <w:color w:val="00000A"/>
          <w:kern w:val="1"/>
          <w:sz w:val="20"/>
          <w:szCs w:val="20"/>
          <w:lang w:eastAsia="ar-SA"/>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4D0ACF" w:rsidRPr="0014355F" w:rsidRDefault="004D0ACF" w:rsidP="004D0ACF">
      <w:pPr>
        <w:widowControl w:val="0"/>
        <w:overflowPunct w:val="0"/>
        <w:jc w:val="both"/>
        <w:textAlignment w:val="baseline"/>
        <w:rPr>
          <w:color w:val="00000A"/>
          <w:kern w:val="1"/>
          <w:sz w:val="20"/>
          <w:szCs w:val="20"/>
          <w:lang w:eastAsia="ar-SA"/>
        </w:rPr>
      </w:pPr>
    </w:p>
    <w:p w:rsidR="004D0ACF" w:rsidRPr="0014355F" w:rsidRDefault="004D0ACF" w:rsidP="004D0ACF">
      <w:pPr>
        <w:widowControl w:val="0"/>
        <w:overflowPunct w:val="0"/>
        <w:jc w:val="both"/>
        <w:textAlignment w:val="baseline"/>
        <w:rPr>
          <w:color w:val="00000A"/>
          <w:kern w:val="1"/>
          <w:sz w:val="20"/>
          <w:szCs w:val="20"/>
          <w:lang w:eastAsia="ar-SA"/>
        </w:rPr>
      </w:pPr>
    </w:p>
    <w:p w:rsidR="004D0ACF" w:rsidRPr="0014355F" w:rsidRDefault="004D0ACF" w:rsidP="004D0ACF">
      <w:pPr>
        <w:widowControl w:val="0"/>
        <w:overflowPunct w:val="0"/>
        <w:jc w:val="center"/>
        <w:textAlignment w:val="baseline"/>
        <w:rPr>
          <w:rFonts w:cs="Calibri"/>
          <w:color w:val="00000A"/>
          <w:kern w:val="1"/>
          <w:sz w:val="20"/>
          <w:szCs w:val="20"/>
          <w:lang w:eastAsia="ar-SA"/>
        </w:rPr>
      </w:pPr>
      <w:r w:rsidRPr="0014355F">
        <w:rPr>
          <w:rFonts w:cs="Calibri"/>
          <w:b/>
          <w:color w:val="00000A"/>
          <w:kern w:val="1"/>
          <w:sz w:val="20"/>
          <w:szCs w:val="20"/>
          <w:lang w:eastAsia="ar-SA"/>
        </w:rPr>
        <w:t>§   13</w:t>
      </w:r>
    </w:p>
    <w:p w:rsidR="004D0ACF" w:rsidRPr="0014355F" w:rsidRDefault="004D0ACF" w:rsidP="004D0ACF">
      <w:pPr>
        <w:widowControl w:val="0"/>
        <w:numPr>
          <w:ilvl w:val="0"/>
          <w:numId w:val="41"/>
        </w:numPr>
        <w:tabs>
          <w:tab w:val="left" w:pos="360"/>
        </w:tabs>
        <w:overflowPunct w:val="0"/>
        <w:ind w:right="114"/>
        <w:jc w:val="both"/>
        <w:textAlignment w:val="baseline"/>
        <w:rPr>
          <w:color w:val="00000A"/>
          <w:kern w:val="1"/>
          <w:sz w:val="20"/>
          <w:szCs w:val="20"/>
          <w:lang w:eastAsia="ar-SA"/>
        </w:rPr>
      </w:pPr>
      <w:r w:rsidRPr="0014355F">
        <w:rPr>
          <w:color w:val="00000A"/>
          <w:kern w:val="1"/>
          <w:sz w:val="20"/>
          <w:szCs w:val="20"/>
          <w:lang w:eastAsia="ar-SA"/>
        </w:rPr>
        <w:t>Ws</w:t>
      </w:r>
      <w:r w:rsidRPr="0014355F">
        <w:rPr>
          <w:color w:val="00000A"/>
          <w:spacing w:val="1"/>
          <w:kern w:val="1"/>
          <w:sz w:val="20"/>
          <w:szCs w:val="20"/>
          <w:lang w:eastAsia="ar-SA"/>
        </w:rPr>
        <w:t>z</w:t>
      </w:r>
      <w:r w:rsidRPr="0014355F">
        <w:rPr>
          <w:color w:val="00000A"/>
          <w:kern w:val="1"/>
          <w:sz w:val="20"/>
          <w:szCs w:val="20"/>
          <w:lang w:eastAsia="ar-SA"/>
        </w:rPr>
        <w:t>elkie</w:t>
      </w:r>
      <w:r w:rsidRPr="0014355F">
        <w:rPr>
          <w:color w:val="00000A"/>
          <w:spacing w:val="16"/>
          <w:kern w:val="1"/>
          <w:sz w:val="20"/>
          <w:szCs w:val="20"/>
          <w:lang w:eastAsia="ar-SA"/>
        </w:rPr>
        <w:t xml:space="preserve"> </w:t>
      </w:r>
      <w:r w:rsidRPr="0014355F">
        <w:rPr>
          <w:color w:val="00000A"/>
          <w:spacing w:val="1"/>
          <w:kern w:val="1"/>
          <w:sz w:val="20"/>
          <w:szCs w:val="20"/>
          <w:lang w:eastAsia="ar-SA"/>
        </w:rPr>
        <w:t>z</w:t>
      </w:r>
      <w:r w:rsidRPr="0014355F">
        <w:rPr>
          <w:color w:val="00000A"/>
          <w:kern w:val="1"/>
          <w:sz w:val="20"/>
          <w:szCs w:val="20"/>
          <w:lang w:eastAsia="ar-SA"/>
        </w:rPr>
        <w:t>mi</w:t>
      </w:r>
      <w:r w:rsidRPr="0014355F">
        <w:rPr>
          <w:color w:val="00000A"/>
          <w:spacing w:val="-2"/>
          <w:kern w:val="1"/>
          <w:sz w:val="20"/>
          <w:szCs w:val="20"/>
          <w:lang w:eastAsia="ar-SA"/>
        </w:rPr>
        <w:t>a</w:t>
      </w:r>
      <w:r w:rsidRPr="0014355F">
        <w:rPr>
          <w:color w:val="00000A"/>
          <w:spacing w:val="1"/>
          <w:kern w:val="1"/>
          <w:sz w:val="20"/>
          <w:szCs w:val="20"/>
          <w:lang w:eastAsia="ar-SA"/>
        </w:rPr>
        <w:t>n</w:t>
      </w:r>
      <w:r w:rsidRPr="0014355F">
        <w:rPr>
          <w:color w:val="00000A"/>
          <w:kern w:val="1"/>
          <w:sz w:val="20"/>
          <w:szCs w:val="20"/>
          <w:lang w:eastAsia="ar-SA"/>
        </w:rPr>
        <w:t xml:space="preserve">y </w:t>
      </w:r>
      <w:r w:rsidRPr="0014355F">
        <w:rPr>
          <w:color w:val="00000A"/>
          <w:spacing w:val="-1"/>
          <w:kern w:val="1"/>
          <w:sz w:val="20"/>
          <w:szCs w:val="20"/>
          <w:lang w:eastAsia="ar-SA"/>
        </w:rPr>
        <w:t>t</w:t>
      </w:r>
      <w:r w:rsidRPr="0014355F">
        <w:rPr>
          <w:color w:val="00000A"/>
          <w:kern w:val="1"/>
          <w:sz w:val="20"/>
          <w:szCs w:val="20"/>
          <w:lang w:eastAsia="ar-SA"/>
        </w:rPr>
        <w:t>reś</w:t>
      </w:r>
      <w:r w:rsidRPr="0014355F">
        <w:rPr>
          <w:color w:val="00000A"/>
          <w:spacing w:val="-1"/>
          <w:kern w:val="1"/>
          <w:sz w:val="20"/>
          <w:szCs w:val="20"/>
          <w:lang w:eastAsia="ar-SA"/>
        </w:rPr>
        <w:t>c</w:t>
      </w:r>
      <w:r w:rsidRPr="0014355F">
        <w:rPr>
          <w:color w:val="00000A"/>
          <w:kern w:val="1"/>
          <w:sz w:val="20"/>
          <w:szCs w:val="20"/>
          <w:lang w:eastAsia="ar-SA"/>
        </w:rPr>
        <w:t xml:space="preserve">i niniejszej umowy, </w:t>
      </w:r>
      <w:r w:rsidRPr="0014355F">
        <w:rPr>
          <w:color w:val="00000A"/>
          <w:spacing w:val="-1"/>
          <w:kern w:val="1"/>
          <w:sz w:val="20"/>
          <w:szCs w:val="20"/>
          <w:lang w:eastAsia="ar-SA"/>
        </w:rPr>
        <w:t>w</w:t>
      </w:r>
      <w:r w:rsidRPr="0014355F">
        <w:rPr>
          <w:color w:val="00000A"/>
          <w:kern w:val="1"/>
          <w:sz w:val="20"/>
          <w:szCs w:val="20"/>
          <w:lang w:eastAsia="ar-SA"/>
        </w:rPr>
        <w:t xml:space="preserve">ymagają </w:t>
      </w:r>
      <w:r w:rsidRPr="0014355F">
        <w:rPr>
          <w:color w:val="00000A"/>
          <w:spacing w:val="1"/>
          <w:kern w:val="1"/>
          <w:sz w:val="20"/>
          <w:szCs w:val="20"/>
          <w:lang w:eastAsia="ar-SA"/>
        </w:rPr>
        <w:t>f</w:t>
      </w:r>
      <w:r w:rsidRPr="0014355F">
        <w:rPr>
          <w:color w:val="00000A"/>
          <w:kern w:val="1"/>
          <w:sz w:val="20"/>
          <w:szCs w:val="20"/>
          <w:lang w:eastAsia="ar-SA"/>
        </w:rPr>
        <w:t>o</w:t>
      </w:r>
      <w:r w:rsidRPr="0014355F">
        <w:rPr>
          <w:color w:val="00000A"/>
          <w:spacing w:val="-2"/>
          <w:kern w:val="1"/>
          <w:sz w:val="20"/>
          <w:szCs w:val="20"/>
          <w:lang w:eastAsia="ar-SA"/>
        </w:rPr>
        <w:t>r</w:t>
      </w:r>
      <w:r w:rsidRPr="0014355F">
        <w:rPr>
          <w:color w:val="00000A"/>
          <w:kern w:val="1"/>
          <w:sz w:val="20"/>
          <w:szCs w:val="20"/>
          <w:lang w:eastAsia="ar-SA"/>
        </w:rPr>
        <w:t>my</w:t>
      </w:r>
      <w:r w:rsidRPr="0014355F">
        <w:rPr>
          <w:color w:val="00000A"/>
          <w:spacing w:val="16"/>
          <w:kern w:val="1"/>
          <w:sz w:val="20"/>
          <w:szCs w:val="20"/>
          <w:lang w:eastAsia="ar-SA"/>
        </w:rPr>
        <w:t xml:space="preserve"> </w:t>
      </w:r>
      <w:r w:rsidRPr="0014355F">
        <w:rPr>
          <w:color w:val="00000A"/>
          <w:spacing w:val="1"/>
          <w:kern w:val="1"/>
          <w:sz w:val="20"/>
          <w:szCs w:val="20"/>
          <w:lang w:eastAsia="ar-SA"/>
        </w:rPr>
        <w:t>p</w:t>
      </w:r>
      <w:r w:rsidRPr="0014355F">
        <w:rPr>
          <w:color w:val="00000A"/>
          <w:kern w:val="1"/>
          <w:sz w:val="20"/>
          <w:szCs w:val="20"/>
          <w:lang w:eastAsia="ar-SA"/>
        </w:rPr>
        <w:t>isem</w:t>
      </w:r>
      <w:r w:rsidRPr="0014355F">
        <w:rPr>
          <w:color w:val="00000A"/>
          <w:spacing w:val="1"/>
          <w:kern w:val="1"/>
          <w:sz w:val="20"/>
          <w:szCs w:val="20"/>
          <w:lang w:eastAsia="ar-SA"/>
        </w:rPr>
        <w:t>n</w:t>
      </w:r>
      <w:r w:rsidRPr="0014355F">
        <w:rPr>
          <w:color w:val="00000A"/>
          <w:spacing w:val="-2"/>
          <w:kern w:val="1"/>
          <w:sz w:val="20"/>
          <w:szCs w:val="20"/>
          <w:lang w:eastAsia="ar-SA"/>
        </w:rPr>
        <w:t>e</w:t>
      </w:r>
      <w:r w:rsidRPr="0014355F">
        <w:rPr>
          <w:color w:val="00000A"/>
          <w:kern w:val="1"/>
          <w:sz w:val="20"/>
          <w:szCs w:val="20"/>
          <w:lang w:eastAsia="ar-SA"/>
        </w:rPr>
        <w:t>j (aneks)</w:t>
      </w:r>
      <w:r w:rsidRPr="0014355F">
        <w:rPr>
          <w:color w:val="00000A"/>
          <w:spacing w:val="15"/>
          <w:kern w:val="1"/>
          <w:sz w:val="20"/>
          <w:szCs w:val="20"/>
          <w:lang w:eastAsia="ar-SA"/>
        </w:rPr>
        <w:t xml:space="preserve"> </w:t>
      </w:r>
      <w:r w:rsidRPr="0014355F">
        <w:rPr>
          <w:color w:val="00000A"/>
          <w:spacing w:val="1"/>
          <w:kern w:val="1"/>
          <w:sz w:val="20"/>
          <w:szCs w:val="20"/>
          <w:lang w:eastAsia="ar-SA"/>
        </w:rPr>
        <w:t>p</w:t>
      </w:r>
      <w:r w:rsidRPr="0014355F">
        <w:rPr>
          <w:color w:val="00000A"/>
          <w:spacing w:val="-2"/>
          <w:kern w:val="1"/>
          <w:sz w:val="20"/>
          <w:szCs w:val="20"/>
          <w:lang w:eastAsia="ar-SA"/>
        </w:rPr>
        <w:t>o</w:t>
      </w:r>
      <w:r w:rsidRPr="0014355F">
        <w:rPr>
          <w:color w:val="00000A"/>
          <w:kern w:val="1"/>
          <w:sz w:val="20"/>
          <w:szCs w:val="20"/>
          <w:lang w:eastAsia="ar-SA"/>
        </w:rPr>
        <w:t>d rygor</w:t>
      </w:r>
      <w:r w:rsidRPr="0014355F">
        <w:rPr>
          <w:color w:val="00000A"/>
          <w:spacing w:val="1"/>
          <w:kern w:val="1"/>
          <w:sz w:val="20"/>
          <w:szCs w:val="20"/>
          <w:lang w:eastAsia="ar-SA"/>
        </w:rPr>
        <w:t>e</w:t>
      </w:r>
      <w:r w:rsidRPr="0014355F">
        <w:rPr>
          <w:color w:val="00000A"/>
          <w:kern w:val="1"/>
          <w:sz w:val="20"/>
          <w:szCs w:val="20"/>
          <w:lang w:eastAsia="ar-SA"/>
        </w:rPr>
        <w:t>m</w:t>
      </w:r>
      <w:r w:rsidRPr="0014355F">
        <w:rPr>
          <w:color w:val="00000A"/>
          <w:spacing w:val="2"/>
          <w:kern w:val="1"/>
          <w:sz w:val="20"/>
          <w:szCs w:val="20"/>
          <w:lang w:eastAsia="ar-SA"/>
        </w:rPr>
        <w:t xml:space="preserve"> </w:t>
      </w:r>
      <w:r w:rsidRPr="0014355F">
        <w:rPr>
          <w:color w:val="00000A"/>
          <w:spacing w:val="1"/>
          <w:kern w:val="1"/>
          <w:sz w:val="20"/>
          <w:szCs w:val="20"/>
          <w:lang w:eastAsia="ar-SA"/>
        </w:rPr>
        <w:t>n</w:t>
      </w:r>
      <w:r w:rsidRPr="0014355F">
        <w:rPr>
          <w:color w:val="00000A"/>
          <w:spacing w:val="-2"/>
          <w:kern w:val="1"/>
          <w:sz w:val="20"/>
          <w:szCs w:val="20"/>
          <w:lang w:eastAsia="ar-SA"/>
        </w:rPr>
        <w:t>i</w:t>
      </w:r>
      <w:r w:rsidRPr="0014355F">
        <w:rPr>
          <w:color w:val="00000A"/>
          <w:kern w:val="1"/>
          <w:sz w:val="20"/>
          <w:szCs w:val="20"/>
          <w:lang w:eastAsia="ar-SA"/>
        </w:rPr>
        <w:t>eważ</w:t>
      </w:r>
      <w:r w:rsidRPr="0014355F">
        <w:rPr>
          <w:color w:val="00000A"/>
          <w:spacing w:val="1"/>
          <w:kern w:val="1"/>
          <w:sz w:val="20"/>
          <w:szCs w:val="20"/>
          <w:lang w:eastAsia="ar-SA"/>
        </w:rPr>
        <w:t>n</w:t>
      </w:r>
      <w:r w:rsidRPr="0014355F">
        <w:rPr>
          <w:color w:val="00000A"/>
          <w:kern w:val="1"/>
          <w:sz w:val="20"/>
          <w:szCs w:val="20"/>
          <w:lang w:eastAsia="ar-SA"/>
        </w:rPr>
        <w:t>oś</w:t>
      </w:r>
      <w:r w:rsidRPr="0014355F">
        <w:rPr>
          <w:color w:val="00000A"/>
          <w:spacing w:val="-1"/>
          <w:kern w:val="1"/>
          <w:sz w:val="20"/>
          <w:szCs w:val="20"/>
          <w:lang w:eastAsia="ar-SA"/>
        </w:rPr>
        <w:t>c</w:t>
      </w:r>
      <w:r w:rsidRPr="0014355F">
        <w:rPr>
          <w:color w:val="00000A"/>
          <w:kern w:val="1"/>
          <w:sz w:val="20"/>
          <w:szCs w:val="20"/>
          <w:lang w:eastAsia="ar-SA"/>
        </w:rPr>
        <w:t>i.</w:t>
      </w:r>
    </w:p>
    <w:p w:rsidR="002350D5" w:rsidRDefault="004D0ACF" w:rsidP="00416582">
      <w:pPr>
        <w:widowControl w:val="0"/>
        <w:numPr>
          <w:ilvl w:val="0"/>
          <w:numId w:val="41"/>
        </w:numPr>
        <w:tabs>
          <w:tab w:val="left" w:pos="360"/>
        </w:tabs>
        <w:overflowPunct w:val="0"/>
        <w:ind w:right="114"/>
        <w:jc w:val="both"/>
        <w:textAlignment w:val="baseline"/>
        <w:rPr>
          <w:color w:val="00000A"/>
          <w:kern w:val="1"/>
          <w:sz w:val="20"/>
          <w:szCs w:val="20"/>
          <w:lang w:eastAsia="ar-SA"/>
        </w:rPr>
      </w:pPr>
      <w:r w:rsidRPr="002350D5">
        <w:rPr>
          <w:color w:val="00000A"/>
          <w:kern w:val="1"/>
          <w:sz w:val="20"/>
          <w:szCs w:val="20"/>
          <w:lang w:eastAsia="ar-SA"/>
        </w:rPr>
        <w:t>W sprawach nie uregulowanych umową stosuje</w:t>
      </w:r>
      <w:r w:rsidR="002350D5">
        <w:rPr>
          <w:color w:val="00000A"/>
          <w:kern w:val="1"/>
          <w:sz w:val="20"/>
          <w:szCs w:val="20"/>
          <w:lang w:eastAsia="ar-SA"/>
        </w:rPr>
        <w:t xml:space="preserve"> się przepisy Kodeksu Cywilnego.</w:t>
      </w:r>
    </w:p>
    <w:p w:rsidR="004D0ACF" w:rsidRPr="002350D5" w:rsidRDefault="004D0ACF" w:rsidP="00416582">
      <w:pPr>
        <w:widowControl w:val="0"/>
        <w:numPr>
          <w:ilvl w:val="0"/>
          <w:numId w:val="41"/>
        </w:numPr>
        <w:tabs>
          <w:tab w:val="left" w:pos="360"/>
        </w:tabs>
        <w:overflowPunct w:val="0"/>
        <w:ind w:right="114"/>
        <w:jc w:val="both"/>
        <w:textAlignment w:val="baseline"/>
        <w:rPr>
          <w:color w:val="00000A"/>
          <w:kern w:val="1"/>
          <w:sz w:val="20"/>
          <w:szCs w:val="20"/>
          <w:lang w:eastAsia="ar-SA"/>
        </w:rPr>
      </w:pPr>
      <w:r w:rsidRPr="002350D5">
        <w:rPr>
          <w:color w:val="00000A"/>
          <w:kern w:val="1"/>
          <w:sz w:val="20"/>
          <w:szCs w:val="20"/>
          <w:lang w:eastAsia="ar-SA"/>
        </w:rPr>
        <w:t xml:space="preserve">Wszelkie spory wynikające z realizacji niniejszej umowy lub w związku z nią, będą rozstrzygane przez właściwy sąd powszechny, według siedziby Zamawiającego. </w:t>
      </w:r>
    </w:p>
    <w:p w:rsidR="004D0ACF" w:rsidRPr="0014355F" w:rsidRDefault="004D0ACF" w:rsidP="004D0ACF">
      <w:pPr>
        <w:widowControl w:val="0"/>
        <w:numPr>
          <w:ilvl w:val="0"/>
          <w:numId w:val="41"/>
        </w:numPr>
        <w:tabs>
          <w:tab w:val="left" w:pos="360"/>
        </w:tabs>
        <w:overflowPunct w:val="0"/>
        <w:ind w:right="114"/>
        <w:jc w:val="both"/>
        <w:textAlignment w:val="baseline"/>
        <w:rPr>
          <w:color w:val="00000A"/>
          <w:kern w:val="1"/>
          <w:sz w:val="20"/>
          <w:szCs w:val="20"/>
          <w:lang w:eastAsia="ar-SA"/>
        </w:rPr>
      </w:pPr>
      <w:r w:rsidRPr="0014355F">
        <w:rPr>
          <w:color w:val="00000A"/>
          <w:kern w:val="1"/>
          <w:sz w:val="20"/>
          <w:szCs w:val="20"/>
          <w:lang w:eastAsia="ar-SA"/>
        </w:rPr>
        <w:t>Niniejsza umowa została sporządzona w dwóch jednobrzmiących egzemplarzach – 1 egzemplarz dla Zamawiającego, 1 egzemplarz dla Wykonawcy.</w:t>
      </w:r>
    </w:p>
    <w:p w:rsidR="004D0ACF" w:rsidRPr="0014355F" w:rsidRDefault="004D0ACF" w:rsidP="004D0ACF">
      <w:pPr>
        <w:widowControl w:val="0"/>
        <w:overflowPunct w:val="0"/>
        <w:jc w:val="both"/>
        <w:textAlignment w:val="baseline"/>
        <w:rPr>
          <w:color w:val="00000A"/>
          <w:kern w:val="1"/>
          <w:sz w:val="20"/>
          <w:szCs w:val="20"/>
          <w:lang w:eastAsia="ar-SA"/>
        </w:rPr>
      </w:pPr>
    </w:p>
    <w:p w:rsidR="004D0ACF" w:rsidRPr="0014355F" w:rsidRDefault="004D0ACF" w:rsidP="004D0ACF">
      <w:pPr>
        <w:widowControl w:val="0"/>
        <w:overflowPunct w:val="0"/>
        <w:jc w:val="both"/>
        <w:textAlignment w:val="baseline"/>
        <w:rPr>
          <w:color w:val="00000A"/>
          <w:kern w:val="1"/>
          <w:sz w:val="20"/>
          <w:szCs w:val="20"/>
          <w:lang w:eastAsia="ar-SA"/>
        </w:rPr>
      </w:pPr>
    </w:p>
    <w:p w:rsidR="004D0ACF" w:rsidRPr="0014355F" w:rsidRDefault="004D0ACF" w:rsidP="004D0ACF">
      <w:pPr>
        <w:widowControl w:val="0"/>
        <w:overflowPunct w:val="0"/>
        <w:jc w:val="both"/>
        <w:textAlignment w:val="baseline"/>
        <w:rPr>
          <w:color w:val="00000A"/>
          <w:kern w:val="1"/>
          <w:sz w:val="20"/>
          <w:szCs w:val="20"/>
          <w:lang w:eastAsia="ar-SA"/>
        </w:rPr>
      </w:pPr>
    </w:p>
    <w:p w:rsidR="004D0ACF" w:rsidRPr="0014355F" w:rsidRDefault="004D0ACF" w:rsidP="004D0ACF">
      <w:pPr>
        <w:widowControl w:val="0"/>
        <w:overflowPunct w:val="0"/>
        <w:jc w:val="both"/>
        <w:textAlignment w:val="baseline"/>
        <w:rPr>
          <w:color w:val="00000A"/>
          <w:kern w:val="1"/>
          <w:sz w:val="20"/>
          <w:szCs w:val="20"/>
          <w:lang w:eastAsia="ar-SA"/>
        </w:rPr>
      </w:pPr>
    </w:p>
    <w:p w:rsidR="004D0ACF" w:rsidRPr="0014355F" w:rsidRDefault="004D0ACF" w:rsidP="004D0ACF">
      <w:pPr>
        <w:widowControl w:val="0"/>
        <w:overflowPunct w:val="0"/>
        <w:jc w:val="both"/>
        <w:textAlignment w:val="baseline"/>
        <w:rPr>
          <w:color w:val="00000A"/>
          <w:kern w:val="1"/>
          <w:sz w:val="20"/>
          <w:szCs w:val="20"/>
          <w:lang w:eastAsia="ar-SA"/>
        </w:rPr>
      </w:pPr>
    </w:p>
    <w:p w:rsidR="004D0ACF" w:rsidRPr="0014355F" w:rsidRDefault="004D0ACF" w:rsidP="004D0ACF">
      <w:pPr>
        <w:widowControl w:val="0"/>
        <w:overflowPunct w:val="0"/>
        <w:jc w:val="center"/>
        <w:textAlignment w:val="baseline"/>
        <w:rPr>
          <w:b/>
          <w:i/>
          <w:color w:val="00000A"/>
          <w:kern w:val="1"/>
          <w:sz w:val="28"/>
          <w:szCs w:val="28"/>
          <w:u w:val="single"/>
          <w:lang w:eastAsia="ar-SA"/>
        </w:rPr>
      </w:pPr>
      <w:r w:rsidRPr="0014355F">
        <w:rPr>
          <w:b/>
          <w:i/>
          <w:color w:val="00000A"/>
          <w:kern w:val="1"/>
          <w:sz w:val="28"/>
          <w:szCs w:val="28"/>
          <w:u w:val="single"/>
          <w:lang w:eastAsia="ar-SA"/>
        </w:rPr>
        <w:t>Wykonawca</w:t>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Pr>
          <w:b/>
          <w:i/>
          <w:color w:val="00000A"/>
          <w:kern w:val="1"/>
          <w:sz w:val="28"/>
          <w:szCs w:val="28"/>
          <w:lang w:eastAsia="ar-SA"/>
        </w:rPr>
        <w:tab/>
      </w:r>
      <w:r w:rsidRPr="0014355F">
        <w:rPr>
          <w:b/>
          <w:i/>
          <w:color w:val="00000A"/>
          <w:kern w:val="1"/>
          <w:sz w:val="28"/>
          <w:szCs w:val="28"/>
          <w:lang w:eastAsia="ar-SA"/>
        </w:rPr>
        <w:tab/>
      </w:r>
      <w:r w:rsidRPr="0014355F">
        <w:rPr>
          <w:b/>
          <w:i/>
          <w:color w:val="00000A"/>
          <w:kern w:val="1"/>
          <w:sz w:val="28"/>
          <w:szCs w:val="28"/>
          <w:lang w:eastAsia="ar-SA"/>
        </w:rPr>
        <w:tab/>
      </w:r>
      <w:r w:rsidRPr="0014355F">
        <w:rPr>
          <w:b/>
          <w:i/>
          <w:color w:val="00000A"/>
          <w:kern w:val="1"/>
          <w:sz w:val="28"/>
          <w:szCs w:val="28"/>
          <w:lang w:eastAsia="ar-SA"/>
        </w:rPr>
        <w:tab/>
      </w:r>
      <w:r w:rsidRPr="0014355F">
        <w:rPr>
          <w:b/>
          <w:i/>
          <w:color w:val="00000A"/>
          <w:kern w:val="1"/>
          <w:sz w:val="28"/>
          <w:szCs w:val="28"/>
          <w:u w:val="single"/>
          <w:lang w:eastAsia="ar-SA"/>
        </w:rPr>
        <w:t>Zamawiający</w:t>
      </w:r>
    </w:p>
    <w:p w:rsidR="004D0ACF" w:rsidRPr="0014355F" w:rsidRDefault="004D0ACF" w:rsidP="004D0ACF">
      <w:pPr>
        <w:overflowPunct w:val="0"/>
        <w:spacing w:before="100" w:beforeAutospacing="1" w:after="100" w:afterAutospacing="1"/>
        <w:contextualSpacing/>
        <w:jc w:val="both"/>
        <w:textAlignment w:val="baseline"/>
        <w:rPr>
          <w:rFonts w:cs="Calibri"/>
          <w:color w:val="00000A"/>
          <w:kern w:val="2"/>
          <w:sz w:val="20"/>
          <w:szCs w:val="20"/>
          <w:lang w:eastAsia="ar-SA"/>
        </w:rPr>
      </w:pPr>
    </w:p>
    <w:p w:rsidR="004D0ACF" w:rsidRDefault="004D0ACF" w:rsidP="004D0ACF">
      <w:pPr>
        <w:jc w:val="both"/>
        <w:rPr>
          <w:rFonts w:eastAsia="Calibri"/>
          <w:b/>
          <w:kern w:val="1"/>
          <w:sz w:val="18"/>
          <w:szCs w:val="18"/>
          <w:lang w:eastAsia="en-US"/>
        </w:rPr>
      </w:pPr>
    </w:p>
    <w:p w:rsidR="00186450" w:rsidRDefault="00186450" w:rsidP="00372B9C">
      <w:pPr>
        <w:rPr>
          <w:color w:val="000000" w:themeColor="text1"/>
        </w:rPr>
      </w:pPr>
    </w:p>
    <w:p w:rsidR="0061668C" w:rsidRDefault="0061668C" w:rsidP="00F960DB">
      <w:pPr>
        <w:tabs>
          <w:tab w:val="left" w:pos="8460"/>
        </w:tabs>
        <w:suppressAutoHyphens w:val="0"/>
        <w:autoSpaceDE w:val="0"/>
        <w:autoSpaceDN w:val="0"/>
        <w:adjustRightInd w:val="0"/>
        <w:rPr>
          <w:color w:val="000000" w:themeColor="text1"/>
        </w:rPr>
      </w:pPr>
    </w:p>
    <w:p w:rsidR="00F960DB" w:rsidRDefault="00F960DB" w:rsidP="00F960DB">
      <w:pPr>
        <w:tabs>
          <w:tab w:val="left" w:pos="8460"/>
        </w:tabs>
        <w:suppressAutoHyphens w:val="0"/>
        <w:autoSpaceDE w:val="0"/>
        <w:autoSpaceDN w:val="0"/>
        <w:adjustRightInd w:val="0"/>
        <w:rPr>
          <w:color w:val="000000"/>
          <w:sz w:val="20"/>
          <w:szCs w:val="20"/>
          <w:lang w:eastAsia="pl-PL"/>
        </w:rPr>
      </w:pPr>
    </w:p>
    <w:p w:rsidR="0061668C" w:rsidRPr="00FA66C7" w:rsidRDefault="0061668C" w:rsidP="004755CF">
      <w:pPr>
        <w:tabs>
          <w:tab w:val="left" w:pos="8460"/>
        </w:tabs>
        <w:suppressAutoHyphens w:val="0"/>
        <w:autoSpaceDE w:val="0"/>
        <w:autoSpaceDN w:val="0"/>
        <w:adjustRightInd w:val="0"/>
        <w:jc w:val="right"/>
        <w:rPr>
          <w:color w:val="000000"/>
          <w:sz w:val="20"/>
          <w:szCs w:val="20"/>
          <w:lang w:eastAsia="pl-PL"/>
        </w:rPr>
      </w:pPr>
    </w:p>
    <w:p w:rsidR="004755CF" w:rsidRDefault="004755CF" w:rsidP="005F283C">
      <w:pPr>
        <w:widowControl w:val="0"/>
        <w:overflowPunct w:val="0"/>
        <w:textAlignment w:val="baseline"/>
        <w:rPr>
          <w:rFonts w:cs="Calibri"/>
          <w:color w:val="00000A"/>
          <w:kern w:val="1"/>
          <w:sz w:val="20"/>
          <w:szCs w:val="20"/>
          <w:lang w:eastAsia="ar-SA"/>
        </w:rPr>
      </w:pPr>
    </w:p>
    <w:p w:rsidR="005F283C" w:rsidRDefault="005F283C" w:rsidP="005F283C">
      <w:pPr>
        <w:widowControl w:val="0"/>
        <w:overflowPunct w:val="0"/>
        <w:textAlignment w:val="baseline"/>
        <w:rPr>
          <w:rFonts w:cs="Calibri"/>
          <w:color w:val="00000A"/>
          <w:kern w:val="1"/>
          <w:sz w:val="20"/>
          <w:szCs w:val="20"/>
          <w:lang w:eastAsia="ar-SA"/>
        </w:rPr>
      </w:pPr>
    </w:p>
    <w:p w:rsidR="00B5708F" w:rsidRPr="005E0230" w:rsidRDefault="00B5708F" w:rsidP="00204B2D">
      <w:pPr>
        <w:suppressAutoHyphens w:val="0"/>
        <w:jc w:val="right"/>
        <w:rPr>
          <w:b/>
          <w:color w:val="000000" w:themeColor="text1"/>
          <w:sz w:val="22"/>
          <w:szCs w:val="22"/>
          <w:lang w:eastAsia="pl-PL"/>
        </w:rPr>
      </w:pPr>
      <w:r w:rsidRPr="005E0230">
        <w:rPr>
          <w:b/>
          <w:color w:val="000000" w:themeColor="text1"/>
          <w:sz w:val="22"/>
          <w:szCs w:val="22"/>
          <w:lang w:eastAsia="pl-PL"/>
        </w:rPr>
        <w:lastRenderedPageBreak/>
        <w:t>Załącznik nr 3 do Zapytania ofertowego</w:t>
      </w:r>
    </w:p>
    <w:p w:rsidR="00B5708F" w:rsidRPr="005E0230" w:rsidRDefault="00B5708F" w:rsidP="00B5708F">
      <w:pPr>
        <w:tabs>
          <w:tab w:val="left" w:pos="0"/>
          <w:tab w:val="left" w:pos="4500"/>
        </w:tabs>
        <w:suppressAutoHyphens w:val="0"/>
        <w:jc w:val="right"/>
        <w:rPr>
          <w:b/>
          <w:color w:val="000000" w:themeColor="text1"/>
          <w:sz w:val="28"/>
          <w:lang w:eastAsia="pl-PL"/>
        </w:rPr>
      </w:pPr>
    </w:p>
    <w:p w:rsidR="00B5708F" w:rsidRPr="005E0230" w:rsidRDefault="00B5708F" w:rsidP="00B5708F">
      <w:pPr>
        <w:tabs>
          <w:tab w:val="left" w:pos="0"/>
          <w:tab w:val="left" w:pos="4500"/>
        </w:tabs>
        <w:suppressAutoHyphens w:val="0"/>
        <w:jc w:val="right"/>
        <w:rPr>
          <w:b/>
          <w:color w:val="000000" w:themeColor="text1"/>
          <w:sz w:val="28"/>
          <w:lang w:eastAsia="pl-PL"/>
        </w:rPr>
      </w:pPr>
    </w:p>
    <w:p w:rsidR="00204B2D" w:rsidRPr="005E0230" w:rsidRDefault="00204B2D" w:rsidP="00204B2D">
      <w:pPr>
        <w:spacing w:line="480" w:lineRule="auto"/>
        <w:rPr>
          <w:b/>
          <w:color w:val="000000" w:themeColor="text1"/>
          <w:sz w:val="21"/>
          <w:szCs w:val="21"/>
        </w:rPr>
      </w:pPr>
      <w:r w:rsidRPr="005E0230">
        <w:rPr>
          <w:b/>
          <w:color w:val="000000" w:themeColor="text1"/>
          <w:sz w:val="21"/>
          <w:szCs w:val="21"/>
        </w:rPr>
        <w:t>Wykonawca:</w:t>
      </w:r>
    </w:p>
    <w:p w:rsidR="00204B2D" w:rsidRPr="005E0230" w:rsidRDefault="00204B2D" w:rsidP="00204B2D">
      <w:pPr>
        <w:spacing w:line="480" w:lineRule="auto"/>
        <w:ind w:right="5954"/>
        <w:rPr>
          <w:color w:val="000000" w:themeColor="text1"/>
          <w:sz w:val="21"/>
          <w:szCs w:val="21"/>
        </w:rPr>
      </w:pPr>
      <w:r w:rsidRPr="005E0230">
        <w:rPr>
          <w:color w:val="000000" w:themeColor="text1"/>
          <w:sz w:val="21"/>
          <w:szCs w:val="21"/>
        </w:rPr>
        <w:t>…………………………………………………………………………</w:t>
      </w:r>
    </w:p>
    <w:p w:rsidR="00204B2D" w:rsidRPr="005E0230" w:rsidRDefault="00204B2D" w:rsidP="00204B2D">
      <w:pPr>
        <w:ind w:right="5953"/>
        <w:rPr>
          <w:i/>
          <w:color w:val="000000" w:themeColor="text1"/>
          <w:sz w:val="16"/>
          <w:szCs w:val="16"/>
        </w:rPr>
      </w:pPr>
      <w:r w:rsidRPr="005E0230">
        <w:rPr>
          <w:i/>
          <w:color w:val="000000" w:themeColor="text1"/>
          <w:sz w:val="16"/>
          <w:szCs w:val="16"/>
        </w:rPr>
        <w:t>(pełna nazwa/firma, adres, w zależności od</w:t>
      </w:r>
      <w:r w:rsidR="00675F55" w:rsidRPr="005E0230">
        <w:rPr>
          <w:i/>
          <w:color w:val="000000" w:themeColor="text1"/>
          <w:sz w:val="16"/>
          <w:szCs w:val="16"/>
        </w:rPr>
        <w:t> </w:t>
      </w:r>
      <w:r w:rsidRPr="005E0230">
        <w:rPr>
          <w:i/>
          <w:color w:val="000000" w:themeColor="text1"/>
          <w:sz w:val="16"/>
          <w:szCs w:val="16"/>
        </w:rPr>
        <w:t>podmiotu: NIP/PESEL, KRS/</w:t>
      </w:r>
      <w:proofErr w:type="spellStart"/>
      <w:r w:rsidRPr="005E0230">
        <w:rPr>
          <w:i/>
          <w:color w:val="000000" w:themeColor="text1"/>
          <w:sz w:val="16"/>
          <w:szCs w:val="16"/>
        </w:rPr>
        <w:t>CEiDG</w:t>
      </w:r>
      <w:proofErr w:type="spellEnd"/>
      <w:r w:rsidRPr="005E0230">
        <w:rPr>
          <w:i/>
          <w:color w:val="000000" w:themeColor="text1"/>
          <w:sz w:val="16"/>
          <w:szCs w:val="16"/>
        </w:rPr>
        <w:t>)</w:t>
      </w:r>
    </w:p>
    <w:p w:rsidR="00204B2D" w:rsidRPr="005E0230" w:rsidRDefault="00204B2D" w:rsidP="00204B2D">
      <w:pPr>
        <w:spacing w:line="480" w:lineRule="auto"/>
        <w:rPr>
          <w:color w:val="000000" w:themeColor="text1"/>
          <w:sz w:val="21"/>
          <w:szCs w:val="21"/>
          <w:u w:val="single"/>
        </w:rPr>
      </w:pPr>
      <w:r w:rsidRPr="005E0230">
        <w:rPr>
          <w:color w:val="000000" w:themeColor="text1"/>
          <w:sz w:val="21"/>
          <w:szCs w:val="21"/>
          <w:u w:val="single"/>
        </w:rPr>
        <w:t>reprezentowany przez:</w:t>
      </w:r>
    </w:p>
    <w:p w:rsidR="00204B2D" w:rsidRPr="005E0230" w:rsidRDefault="00204B2D" w:rsidP="00204B2D">
      <w:pPr>
        <w:spacing w:line="480" w:lineRule="auto"/>
        <w:ind w:right="5954"/>
        <w:rPr>
          <w:color w:val="000000" w:themeColor="text1"/>
          <w:sz w:val="21"/>
          <w:szCs w:val="21"/>
        </w:rPr>
      </w:pPr>
      <w:r w:rsidRPr="005E0230">
        <w:rPr>
          <w:color w:val="000000" w:themeColor="text1"/>
          <w:sz w:val="21"/>
          <w:szCs w:val="21"/>
        </w:rPr>
        <w:t>…………………………………………………………………………</w:t>
      </w:r>
    </w:p>
    <w:p w:rsidR="00204B2D" w:rsidRPr="005E0230" w:rsidRDefault="00204B2D" w:rsidP="00204B2D">
      <w:pPr>
        <w:ind w:right="5953"/>
        <w:rPr>
          <w:i/>
          <w:color w:val="000000" w:themeColor="text1"/>
          <w:sz w:val="16"/>
          <w:szCs w:val="16"/>
        </w:rPr>
      </w:pPr>
      <w:r w:rsidRPr="005E0230">
        <w:rPr>
          <w:i/>
          <w:color w:val="000000" w:themeColor="text1"/>
          <w:sz w:val="16"/>
          <w:szCs w:val="16"/>
        </w:rPr>
        <w:t>(imię, nazwisko, stanowisko/podstawa do</w:t>
      </w:r>
      <w:r w:rsidR="00675F55" w:rsidRPr="005E0230">
        <w:rPr>
          <w:i/>
          <w:color w:val="000000" w:themeColor="text1"/>
          <w:sz w:val="16"/>
          <w:szCs w:val="16"/>
        </w:rPr>
        <w:t> </w:t>
      </w:r>
      <w:r w:rsidRPr="005E0230">
        <w:rPr>
          <w:i/>
          <w:color w:val="000000" w:themeColor="text1"/>
          <w:sz w:val="16"/>
          <w:szCs w:val="16"/>
        </w:rPr>
        <w:t>reprezentacji)</w:t>
      </w:r>
    </w:p>
    <w:p w:rsidR="00B5708F" w:rsidRPr="005E0230" w:rsidRDefault="00B5708F" w:rsidP="00B5708F">
      <w:pPr>
        <w:suppressAutoHyphens w:val="0"/>
        <w:jc w:val="both"/>
        <w:rPr>
          <w:rFonts w:eastAsia="Calibri"/>
          <w:b/>
          <w:bCs/>
          <w:color w:val="000000" w:themeColor="text1"/>
          <w:lang w:eastAsia="pl-PL"/>
        </w:rPr>
      </w:pPr>
    </w:p>
    <w:p w:rsidR="00B5708F" w:rsidRPr="005E0230" w:rsidRDefault="00B5708F" w:rsidP="00B5708F">
      <w:pPr>
        <w:suppressAutoHyphens w:val="0"/>
        <w:jc w:val="both"/>
        <w:rPr>
          <w:rFonts w:eastAsia="Calibri"/>
          <w:b/>
          <w:bCs/>
          <w:color w:val="000000" w:themeColor="text1"/>
          <w:lang w:eastAsia="pl-PL"/>
        </w:rPr>
      </w:pPr>
    </w:p>
    <w:p w:rsidR="00B5708F" w:rsidRPr="005E0230" w:rsidRDefault="00B5708F" w:rsidP="00B5708F">
      <w:pPr>
        <w:suppressAutoHyphens w:val="0"/>
        <w:jc w:val="both"/>
        <w:rPr>
          <w:color w:val="000000" w:themeColor="text1"/>
          <w:lang w:eastAsia="pl-PL"/>
        </w:rPr>
      </w:pPr>
    </w:p>
    <w:p w:rsidR="00B5708F" w:rsidRPr="005E0230" w:rsidRDefault="00B5708F" w:rsidP="00B5708F">
      <w:pPr>
        <w:suppressAutoHyphens w:val="0"/>
        <w:spacing w:line="360" w:lineRule="auto"/>
        <w:jc w:val="center"/>
        <w:rPr>
          <w:b/>
          <w:color w:val="000000" w:themeColor="text1"/>
          <w:lang w:eastAsia="pl-PL"/>
        </w:rPr>
      </w:pPr>
      <w:r w:rsidRPr="005E0230">
        <w:rPr>
          <w:b/>
          <w:color w:val="000000" w:themeColor="text1"/>
          <w:lang w:eastAsia="pl-PL"/>
        </w:rPr>
        <w:t xml:space="preserve">OŚWIADCZENIE, ŻE OFEROWANE DOSTAWY </w:t>
      </w:r>
    </w:p>
    <w:p w:rsidR="00B5708F" w:rsidRPr="005E0230" w:rsidRDefault="00B5708F" w:rsidP="00B5708F">
      <w:pPr>
        <w:suppressAutoHyphens w:val="0"/>
        <w:spacing w:line="360" w:lineRule="auto"/>
        <w:jc w:val="center"/>
        <w:rPr>
          <w:color w:val="000000" w:themeColor="text1"/>
          <w:sz w:val="20"/>
          <w:szCs w:val="20"/>
          <w:lang w:eastAsia="pl-PL"/>
        </w:rPr>
      </w:pPr>
      <w:r w:rsidRPr="005E0230">
        <w:rPr>
          <w:b/>
          <w:color w:val="000000" w:themeColor="text1"/>
          <w:lang w:eastAsia="pl-PL"/>
        </w:rPr>
        <w:t>ODPOWIADAJĄ WYMAGANIOM ZAMAWIAJĄCEGO</w:t>
      </w:r>
    </w:p>
    <w:p w:rsidR="00B5708F" w:rsidRPr="005E0230" w:rsidRDefault="00B5708F" w:rsidP="00B5708F">
      <w:pPr>
        <w:tabs>
          <w:tab w:val="left" w:pos="0"/>
          <w:tab w:val="left" w:pos="4500"/>
        </w:tabs>
        <w:suppressAutoHyphens w:val="0"/>
        <w:rPr>
          <w:color w:val="000000" w:themeColor="text1"/>
          <w:sz w:val="20"/>
          <w:szCs w:val="20"/>
          <w:lang w:eastAsia="pl-PL"/>
        </w:rPr>
      </w:pPr>
    </w:p>
    <w:p w:rsidR="00B5708F" w:rsidRPr="005E0230" w:rsidRDefault="00B5708F" w:rsidP="00B5708F">
      <w:pPr>
        <w:tabs>
          <w:tab w:val="left" w:pos="0"/>
          <w:tab w:val="left" w:pos="4500"/>
        </w:tabs>
        <w:suppressAutoHyphens w:val="0"/>
        <w:rPr>
          <w:color w:val="000000" w:themeColor="text1"/>
          <w:sz w:val="20"/>
          <w:szCs w:val="20"/>
          <w:lang w:eastAsia="pl-PL"/>
        </w:rPr>
      </w:pPr>
    </w:p>
    <w:p w:rsidR="00B5708F" w:rsidRPr="005E0230" w:rsidRDefault="00B5708F" w:rsidP="00B5708F">
      <w:pPr>
        <w:tabs>
          <w:tab w:val="left" w:pos="0"/>
          <w:tab w:val="left" w:pos="4500"/>
        </w:tabs>
        <w:suppressAutoHyphens w:val="0"/>
        <w:rPr>
          <w:color w:val="000000" w:themeColor="text1"/>
          <w:sz w:val="20"/>
          <w:szCs w:val="20"/>
          <w:lang w:eastAsia="pl-PL"/>
        </w:rPr>
      </w:pPr>
    </w:p>
    <w:p w:rsidR="00B5708F" w:rsidRPr="005E0230" w:rsidRDefault="00B5708F" w:rsidP="00B5708F">
      <w:pPr>
        <w:suppressAutoHyphens w:val="0"/>
        <w:jc w:val="both"/>
        <w:rPr>
          <w:b/>
          <w:color w:val="000000" w:themeColor="text1"/>
          <w:sz w:val="20"/>
          <w:szCs w:val="20"/>
          <w:lang w:eastAsia="pl-PL"/>
        </w:rPr>
      </w:pPr>
    </w:p>
    <w:p w:rsidR="004F2F9B" w:rsidRPr="005E0230" w:rsidRDefault="004F2F9B" w:rsidP="002C0A89">
      <w:pPr>
        <w:tabs>
          <w:tab w:val="left" w:pos="8460"/>
        </w:tabs>
        <w:jc w:val="both"/>
        <w:rPr>
          <w:color w:val="000000" w:themeColor="text1"/>
          <w:sz w:val="20"/>
          <w:szCs w:val="20"/>
        </w:rPr>
      </w:pPr>
      <w:r w:rsidRPr="005E0230">
        <w:rPr>
          <w:color w:val="000000" w:themeColor="text1"/>
          <w:sz w:val="20"/>
          <w:szCs w:val="20"/>
        </w:rPr>
        <w:t xml:space="preserve">Przystępując do postępowania w sprawie udzielenia zamówienia publicznego </w:t>
      </w:r>
      <w:r w:rsidRPr="005E0230">
        <w:rPr>
          <w:b/>
          <w:color w:val="000000" w:themeColor="text1"/>
          <w:sz w:val="20"/>
          <w:szCs w:val="20"/>
        </w:rPr>
        <w:t xml:space="preserve">na sprzedaż i </w:t>
      </w:r>
      <w:r w:rsidR="00A60B7E" w:rsidRPr="005E0230">
        <w:rPr>
          <w:b/>
          <w:color w:val="000000" w:themeColor="text1"/>
          <w:sz w:val="20"/>
          <w:szCs w:val="20"/>
        </w:rPr>
        <w:t xml:space="preserve">dostawę </w:t>
      </w:r>
      <w:r w:rsidR="00E557CF">
        <w:rPr>
          <w:b/>
          <w:color w:val="000000" w:themeColor="text1"/>
          <w:sz w:val="20"/>
          <w:szCs w:val="20"/>
        </w:rPr>
        <w:t>odczynników laboratoryjnych do</w:t>
      </w:r>
      <w:r w:rsidR="004859ED">
        <w:rPr>
          <w:b/>
          <w:color w:val="000000" w:themeColor="text1"/>
          <w:sz w:val="20"/>
          <w:szCs w:val="20"/>
        </w:rPr>
        <w:t xml:space="preserve"> </w:t>
      </w:r>
      <w:r w:rsidR="005E0230" w:rsidRPr="005E0230">
        <w:rPr>
          <w:b/>
          <w:color w:val="000000" w:themeColor="text1"/>
          <w:sz w:val="20"/>
          <w:szCs w:val="20"/>
        </w:rPr>
        <w:t>Szpitala Specjalistycznego im. Edmunda Biernackiego w Mielcu</w:t>
      </w:r>
      <w:r w:rsidRPr="005E0230">
        <w:rPr>
          <w:b/>
          <w:color w:val="000000" w:themeColor="text1"/>
          <w:sz w:val="20"/>
          <w:szCs w:val="20"/>
        </w:rPr>
        <w:t>, znak</w:t>
      </w:r>
      <w:r w:rsidR="0033764F" w:rsidRPr="005E0230">
        <w:rPr>
          <w:b/>
          <w:color w:val="000000" w:themeColor="text1"/>
          <w:sz w:val="20"/>
          <w:szCs w:val="20"/>
        </w:rPr>
        <w:t> </w:t>
      </w:r>
      <w:r w:rsidRPr="005E0230">
        <w:rPr>
          <w:b/>
          <w:color w:val="000000" w:themeColor="text1"/>
          <w:sz w:val="20"/>
          <w:szCs w:val="20"/>
        </w:rPr>
        <w:t>SzP.ZP.271.</w:t>
      </w:r>
      <w:r w:rsidR="00E557CF">
        <w:rPr>
          <w:b/>
          <w:color w:val="000000" w:themeColor="text1"/>
          <w:sz w:val="20"/>
          <w:szCs w:val="20"/>
        </w:rPr>
        <w:t>59</w:t>
      </w:r>
      <w:r w:rsidRPr="005E0230">
        <w:rPr>
          <w:b/>
          <w:color w:val="000000" w:themeColor="text1"/>
          <w:sz w:val="20"/>
          <w:szCs w:val="20"/>
        </w:rPr>
        <w:t>.</w:t>
      </w:r>
      <w:r w:rsidR="00337529" w:rsidRPr="005E0230">
        <w:rPr>
          <w:b/>
          <w:color w:val="000000" w:themeColor="text1"/>
          <w:sz w:val="20"/>
          <w:szCs w:val="20"/>
        </w:rPr>
        <w:t>2</w:t>
      </w:r>
      <w:r w:rsidR="001F0B2F" w:rsidRPr="005E0230">
        <w:rPr>
          <w:b/>
          <w:color w:val="000000" w:themeColor="text1"/>
          <w:sz w:val="20"/>
          <w:szCs w:val="20"/>
        </w:rPr>
        <w:t>4</w:t>
      </w:r>
      <w:r w:rsidRPr="005E0230">
        <w:rPr>
          <w:color w:val="000000" w:themeColor="text1"/>
          <w:sz w:val="20"/>
          <w:szCs w:val="20"/>
        </w:rPr>
        <w:t>,</w:t>
      </w:r>
      <w:r w:rsidRPr="005E0230">
        <w:rPr>
          <w:b/>
          <w:color w:val="000000" w:themeColor="text1"/>
          <w:sz w:val="20"/>
          <w:szCs w:val="20"/>
        </w:rPr>
        <w:t xml:space="preserve"> </w:t>
      </w:r>
      <w:r w:rsidRPr="005E0230">
        <w:rPr>
          <w:color w:val="000000" w:themeColor="text1"/>
          <w:sz w:val="20"/>
          <w:szCs w:val="20"/>
        </w:rPr>
        <w:t>w imieniu reprezentowanej przeze mnie firmy oświadczam, że</w:t>
      </w:r>
      <w:r w:rsidR="008E32D7" w:rsidRPr="005E0230">
        <w:rPr>
          <w:color w:val="000000" w:themeColor="text1"/>
          <w:sz w:val="20"/>
          <w:szCs w:val="20"/>
        </w:rPr>
        <w:t> </w:t>
      </w:r>
      <w:r w:rsidRPr="005E0230">
        <w:rPr>
          <w:color w:val="000000" w:themeColor="text1"/>
          <w:sz w:val="20"/>
          <w:szCs w:val="20"/>
        </w:rPr>
        <w:t>oferowany asortyment posiada dokumenty wymagane przez obowiązujące prawo na podstawie których może być wprowadzony do</w:t>
      </w:r>
      <w:r w:rsidR="0033764F" w:rsidRPr="005E0230">
        <w:rPr>
          <w:color w:val="000000" w:themeColor="text1"/>
          <w:sz w:val="20"/>
          <w:szCs w:val="20"/>
        </w:rPr>
        <w:t> </w:t>
      </w:r>
      <w:r w:rsidRPr="005E0230">
        <w:rPr>
          <w:color w:val="000000" w:themeColor="text1"/>
          <w:sz w:val="20"/>
          <w:szCs w:val="20"/>
        </w:rPr>
        <w:t>obrotu i stosowania w placówkach ochrony zdrowia RP oraz spełnia wszystkie wymagania i parametry określone przez</w:t>
      </w:r>
      <w:r w:rsidR="0033764F" w:rsidRPr="005E0230">
        <w:rPr>
          <w:color w:val="000000" w:themeColor="text1"/>
          <w:sz w:val="20"/>
          <w:szCs w:val="20"/>
        </w:rPr>
        <w:t> </w:t>
      </w:r>
      <w:r w:rsidRPr="005E0230">
        <w:rPr>
          <w:color w:val="000000" w:themeColor="text1"/>
          <w:sz w:val="20"/>
          <w:szCs w:val="20"/>
        </w:rPr>
        <w:t>Zamawiającego w Zapytaniu ofertowym.</w:t>
      </w:r>
    </w:p>
    <w:p w:rsidR="004F2F9B" w:rsidRPr="005E0230" w:rsidRDefault="004F2F9B" w:rsidP="004F2F9B">
      <w:pPr>
        <w:tabs>
          <w:tab w:val="left" w:pos="0"/>
          <w:tab w:val="left" w:pos="6390"/>
          <w:tab w:val="left" w:pos="6840"/>
          <w:tab w:val="left" w:pos="7380"/>
        </w:tabs>
        <w:jc w:val="both"/>
        <w:rPr>
          <w:color w:val="000000" w:themeColor="text1"/>
          <w:sz w:val="20"/>
          <w:szCs w:val="20"/>
        </w:rPr>
      </w:pPr>
    </w:p>
    <w:p w:rsidR="004F2F9B" w:rsidRPr="005E0230" w:rsidRDefault="004F2F9B" w:rsidP="004F2F9B">
      <w:pPr>
        <w:tabs>
          <w:tab w:val="left" w:pos="0"/>
          <w:tab w:val="left" w:pos="6390"/>
          <w:tab w:val="left" w:pos="6840"/>
          <w:tab w:val="left" w:pos="7380"/>
        </w:tabs>
        <w:jc w:val="both"/>
        <w:rPr>
          <w:color w:val="000000" w:themeColor="text1"/>
          <w:sz w:val="20"/>
          <w:szCs w:val="20"/>
        </w:rPr>
      </w:pPr>
    </w:p>
    <w:p w:rsidR="004F2F9B" w:rsidRPr="005E0230" w:rsidRDefault="004F2F9B" w:rsidP="004F2F9B">
      <w:pPr>
        <w:tabs>
          <w:tab w:val="left" w:pos="0"/>
          <w:tab w:val="left" w:pos="6390"/>
          <w:tab w:val="left" w:pos="6840"/>
          <w:tab w:val="left" w:pos="7380"/>
        </w:tabs>
        <w:jc w:val="both"/>
        <w:rPr>
          <w:color w:val="000000" w:themeColor="text1"/>
          <w:sz w:val="20"/>
          <w:szCs w:val="20"/>
        </w:rPr>
      </w:pPr>
      <w:r w:rsidRPr="005E0230">
        <w:rPr>
          <w:color w:val="000000" w:themeColor="text1"/>
          <w:sz w:val="20"/>
          <w:szCs w:val="20"/>
        </w:rPr>
        <w:t>Na każde żądanie Zamawiającego niezwłocznie prześlemy wszystkie niezbędne kserokopie dokumentów potwierdzające Oświadczenie.</w:t>
      </w:r>
    </w:p>
    <w:p w:rsidR="004F2F9B" w:rsidRPr="005E0230" w:rsidRDefault="004F2F9B" w:rsidP="004F2F9B">
      <w:pPr>
        <w:tabs>
          <w:tab w:val="left" w:pos="0"/>
          <w:tab w:val="left" w:pos="6390"/>
          <w:tab w:val="left" w:pos="6840"/>
          <w:tab w:val="left" w:pos="7380"/>
        </w:tabs>
        <w:rPr>
          <w:color w:val="000000" w:themeColor="text1"/>
          <w:sz w:val="20"/>
          <w:szCs w:val="20"/>
        </w:rPr>
      </w:pPr>
    </w:p>
    <w:p w:rsidR="004F2F9B" w:rsidRPr="005E0230" w:rsidRDefault="004F2F9B" w:rsidP="004F2F9B">
      <w:pPr>
        <w:tabs>
          <w:tab w:val="left" w:pos="0"/>
          <w:tab w:val="left" w:pos="6390"/>
          <w:tab w:val="left" w:pos="6840"/>
          <w:tab w:val="left" w:pos="7380"/>
        </w:tabs>
        <w:rPr>
          <w:color w:val="000000" w:themeColor="text1"/>
          <w:sz w:val="20"/>
          <w:szCs w:val="20"/>
        </w:rPr>
      </w:pPr>
    </w:p>
    <w:p w:rsidR="004F2F9B" w:rsidRPr="005E0230" w:rsidRDefault="004F2F9B" w:rsidP="004F2F9B">
      <w:pPr>
        <w:tabs>
          <w:tab w:val="left" w:pos="0"/>
          <w:tab w:val="left" w:pos="6390"/>
          <w:tab w:val="left" w:pos="6840"/>
          <w:tab w:val="left" w:pos="7380"/>
        </w:tabs>
        <w:rPr>
          <w:color w:val="000000" w:themeColor="text1"/>
        </w:rPr>
      </w:pPr>
    </w:p>
    <w:p w:rsidR="00B5708F" w:rsidRPr="005E0230" w:rsidRDefault="00B5708F" w:rsidP="00B5708F">
      <w:pPr>
        <w:tabs>
          <w:tab w:val="left" w:pos="0"/>
          <w:tab w:val="left" w:pos="6390"/>
          <w:tab w:val="left" w:pos="6840"/>
          <w:tab w:val="left" w:pos="7380"/>
        </w:tabs>
        <w:suppressAutoHyphens w:val="0"/>
        <w:rPr>
          <w:color w:val="000000" w:themeColor="text1"/>
          <w:lang w:eastAsia="pl-PL"/>
        </w:rPr>
      </w:pPr>
    </w:p>
    <w:p w:rsidR="00B5708F" w:rsidRPr="005E0230" w:rsidRDefault="00B5708F" w:rsidP="00B5708F">
      <w:pPr>
        <w:suppressAutoHyphens w:val="0"/>
        <w:rPr>
          <w:color w:val="000000" w:themeColor="text1"/>
          <w:sz w:val="20"/>
          <w:szCs w:val="20"/>
          <w:lang w:eastAsia="pl-PL"/>
        </w:rPr>
      </w:pPr>
    </w:p>
    <w:p w:rsidR="0032280F" w:rsidRPr="002E6831" w:rsidRDefault="0032280F" w:rsidP="00B5708F">
      <w:pPr>
        <w:ind w:left="7080"/>
        <w:jc w:val="center"/>
        <w:rPr>
          <w:color w:val="FF0000"/>
          <w:sz w:val="20"/>
          <w:szCs w:val="20"/>
          <w:lang w:eastAsia="pl-PL"/>
        </w:rPr>
      </w:pPr>
    </w:p>
    <w:sectPr w:rsidR="0032280F" w:rsidRPr="002E6831"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582" w:rsidRDefault="00416582" w:rsidP="00A61C5D">
      <w:r>
        <w:separator/>
      </w:r>
    </w:p>
  </w:endnote>
  <w:endnote w:type="continuationSeparator" w:id="0">
    <w:p w:rsidR="00416582" w:rsidRDefault="00416582"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Sitka Small"/>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582" w:rsidRDefault="00416582">
    <w:pPr>
      <w:pStyle w:val="Stopka"/>
      <w:jc w:val="right"/>
    </w:pPr>
    <w:r>
      <w:fldChar w:fldCharType="begin"/>
    </w:r>
    <w:r>
      <w:instrText>PAGE   \* MERGEFORMAT</w:instrText>
    </w:r>
    <w:r>
      <w:fldChar w:fldCharType="separate"/>
    </w:r>
    <w:r w:rsidR="001D7AA4">
      <w:rPr>
        <w:noProof/>
      </w:rPr>
      <w:t>21</w:t>
    </w:r>
    <w:r>
      <w:fldChar w:fldCharType="end"/>
    </w:r>
  </w:p>
  <w:p w:rsidR="00416582" w:rsidRDefault="004165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582" w:rsidRDefault="00416582" w:rsidP="00A61C5D">
      <w:r>
        <w:separator/>
      </w:r>
    </w:p>
  </w:footnote>
  <w:footnote w:type="continuationSeparator" w:id="0">
    <w:p w:rsidR="00416582" w:rsidRDefault="00416582"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3" w15:restartNumberingAfterBreak="0">
    <w:nsid w:val="00000009"/>
    <w:multiLevelType w:val="multilevel"/>
    <w:tmpl w:val="8B98CE74"/>
    <w:lvl w:ilvl="0">
      <w:start w:val="1"/>
      <w:numFmt w:val="decimal"/>
      <w:lvlText w:val="%1."/>
      <w:lvlJc w:val="left"/>
      <w:pPr>
        <w:tabs>
          <w:tab w:val="num" w:pos="0"/>
        </w:tabs>
        <w:ind w:left="360" w:hanging="360"/>
      </w:pPr>
      <w:rPr>
        <w:rFonts w:hint="default"/>
        <w:b w:val="0"/>
        <w:bCs/>
        <w:i w:val="0"/>
        <w:iCs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sz w:val="20"/>
        <w:szCs w:val="20"/>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b w:val="0"/>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15:restartNumberingAfterBreak="0">
    <w:nsid w:val="00001F01"/>
    <w:multiLevelType w:val="hybridMultilevel"/>
    <w:tmpl w:val="36C0C99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6981E87"/>
    <w:multiLevelType w:val="hybridMultilevel"/>
    <w:tmpl w:val="C09005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18" w15:restartNumberingAfterBreak="0">
    <w:nsid w:val="08A962F6"/>
    <w:multiLevelType w:val="hybridMultilevel"/>
    <w:tmpl w:val="75CED784"/>
    <w:lvl w:ilvl="0" w:tplc="60AABB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3263CE"/>
    <w:multiLevelType w:val="hybridMultilevel"/>
    <w:tmpl w:val="32E4D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3E0D74"/>
    <w:multiLevelType w:val="multilevel"/>
    <w:tmpl w:val="BFA4887E"/>
    <w:lvl w:ilvl="0">
      <w:start w:val="5"/>
      <w:numFmt w:val="decimal"/>
      <w:lvlText w:val="%1."/>
      <w:lvlJc w:val="left"/>
      <w:pPr>
        <w:tabs>
          <w:tab w:val="num" w:pos="0"/>
        </w:tabs>
        <w:ind w:left="360" w:hanging="360"/>
      </w:pPr>
      <w:rPr>
        <w:rFonts w:hint="default"/>
        <w:b w:val="0"/>
        <w:bCs/>
        <w:i w:val="0"/>
        <w:iCs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21"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06472DC"/>
    <w:multiLevelType w:val="hybridMultilevel"/>
    <w:tmpl w:val="0E68F3E0"/>
    <w:lvl w:ilvl="0" w:tplc="446A0E8A">
      <w:start w:val="2"/>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571F36"/>
    <w:multiLevelType w:val="hybridMultilevel"/>
    <w:tmpl w:val="5D5E5C28"/>
    <w:lvl w:ilvl="0" w:tplc="087CBBC8">
      <w:start w:val="1"/>
      <w:numFmt w:val="lowerLetter"/>
      <w:lvlText w:val="%1)"/>
      <w:lvlJc w:val="left"/>
      <w:pPr>
        <w:ind w:left="1285" w:hanging="360"/>
      </w:pPr>
      <w:rPr>
        <w:b w:val="0"/>
      </w:rPr>
    </w:lvl>
    <w:lvl w:ilvl="1" w:tplc="04150019" w:tentative="1">
      <w:start w:val="1"/>
      <w:numFmt w:val="lowerLetter"/>
      <w:lvlText w:val="%2."/>
      <w:lvlJc w:val="left"/>
      <w:pPr>
        <w:ind w:left="2005" w:hanging="360"/>
      </w:pPr>
    </w:lvl>
    <w:lvl w:ilvl="2" w:tplc="0415001B" w:tentative="1">
      <w:start w:val="1"/>
      <w:numFmt w:val="lowerRoman"/>
      <w:lvlText w:val="%3."/>
      <w:lvlJc w:val="right"/>
      <w:pPr>
        <w:ind w:left="2725" w:hanging="180"/>
      </w:pPr>
    </w:lvl>
    <w:lvl w:ilvl="3" w:tplc="0415000F" w:tentative="1">
      <w:start w:val="1"/>
      <w:numFmt w:val="decimal"/>
      <w:lvlText w:val="%4."/>
      <w:lvlJc w:val="left"/>
      <w:pPr>
        <w:ind w:left="3445" w:hanging="360"/>
      </w:pPr>
    </w:lvl>
    <w:lvl w:ilvl="4" w:tplc="04150019" w:tentative="1">
      <w:start w:val="1"/>
      <w:numFmt w:val="lowerLetter"/>
      <w:lvlText w:val="%5."/>
      <w:lvlJc w:val="left"/>
      <w:pPr>
        <w:ind w:left="4165" w:hanging="360"/>
      </w:pPr>
    </w:lvl>
    <w:lvl w:ilvl="5" w:tplc="0415001B" w:tentative="1">
      <w:start w:val="1"/>
      <w:numFmt w:val="lowerRoman"/>
      <w:lvlText w:val="%6."/>
      <w:lvlJc w:val="right"/>
      <w:pPr>
        <w:ind w:left="4885" w:hanging="180"/>
      </w:pPr>
    </w:lvl>
    <w:lvl w:ilvl="6" w:tplc="0415000F" w:tentative="1">
      <w:start w:val="1"/>
      <w:numFmt w:val="decimal"/>
      <w:lvlText w:val="%7."/>
      <w:lvlJc w:val="left"/>
      <w:pPr>
        <w:ind w:left="5605" w:hanging="360"/>
      </w:pPr>
    </w:lvl>
    <w:lvl w:ilvl="7" w:tplc="04150019" w:tentative="1">
      <w:start w:val="1"/>
      <w:numFmt w:val="lowerLetter"/>
      <w:lvlText w:val="%8."/>
      <w:lvlJc w:val="left"/>
      <w:pPr>
        <w:ind w:left="6325" w:hanging="360"/>
      </w:pPr>
    </w:lvl>
    <w:lvl w:ilvl="8" w:tplc="0415001B" w:tentative="1">
      <w:start w:val="1"/>
      <w:numFmt w:val="lowerRoman"/>
      <w:lvlText w:val="%9."/>
      <w:lvlJc w:val="right"/>
      <w:pPr>
        <w:ind w:left="7045" w:hanging="180"/>
      </w:pPr>
    </w:lvl>
  </w:abstractNum>
  <w:abstractNum w:abstractNumId="25"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7" w15:restartNumberingAfterBreak="0">
    <w:nsid w:val="22887B18"/>
    <w:multiLevelType w:val="hybridMultilevel"/>
    <w:tmpl w:val="8730C4E4"/>
    <w:lvl w:ilvl="0" w:tplc="0478D42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EF0599C"/>
    <w:multiLevelType w:val="multilevel"/>
    <w:tmpl w:val="EEBEA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23844D8"/>
    <w:multiLevelType w:val="hybridMultilevel"/>
    <w:tmpl w:val="C5B66122"/>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2B03D6B"/>
    <w:multiLevelType w:val="hybridMultilevel"/>
    <w:tmpl w:val="C63C7766"/>
    <w:lvl w:ilvl="0" w:tplc="F5C62E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335455C"/>
    <w:multiLevelType w:val="hybridMultilevel"/>
    <w:tmpl w:val="155CBD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C5D7056"/>
    <w:multiLevelType w:val="multilevel"/>
    <w:tmpl w:val="8EDC040A"/>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46805EB6"/>
    <w:multiLevelType w:val="hybridMultilevel"/>
    <w:tmpl w:val="80AE3798"/>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38"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241605A"/>
    <w:multiLevelType w:val="multilevel"/>
    <w:tmpl w:val="2F60EFB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55B378D4"/>
    <w:multiLevelType w:val="hybridMultilevel"/>
    <w:tmpl w:val="7D907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8CE1566"/>
    <w:multiLevelType w:val="hybridMultilevel"/>
    <w:tmpl w:val="E9D4303E"/>
    <w:lvl w:ilvl="0" w:tplc="9DBA580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4C0FCF"/>
    <w:multiLevelType w:val="hybridMultilevel"/>
    <w:tmpl w:val="A8F09696"/>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46"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F2778A6"/>
    <w:multiLevelType w:val="hybridMultilevel"/>
    <w:tmpl w:val="56603420"/>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921148"/>
    <w:multiLevelType w:val="hybridMultilevel"/>
    <w:tmpl w:val="391C4FAC"/>
    <w:lvl w:ilvl="0" w:tplc="21645B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57A257B"/>
    <w:multiLevelType w:val="hybridMultilevel"/>
    <w:tmpl w:val="99781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60F7129"/>
    <w:multiLevelType w:val="hybridMultilevel"/>
    <w:tmpl w:val="174863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43140A"/>
    <w:multiLevelType w:val="hybridMultilevel"/>
    <w:tmpl w:val="71BA6F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5" w15:restartNumberingAfterBreak="0">
    <w:nsid w:val="7A5307C0"/>
    <w:multiLevelType w:val="hybridMultilevel"/>
    <w:tmpl w:val="121286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CF31B1"/>
    <w:multiLevelType w:val="multilevel"/>
    <w:tmpl w:val="258488C4"/>
    <w:lvl w:ilvl="0">
      <w:start w:val="2"/>
      <w:numFmt w:val="decimal"/>
      <w:lvlText w:val="%1."/>
      <w:lvlJc w:val="left"/>
      <w:pPr>
        <w:tabs>
          <w:tab w:val="num" w:pos="0"/>
        </w:tabs>
        <w:ind w:left="360" w:hanging="360"/>
      </w:pPr>
      <w:rPr>
        <w:rFonts w:hint="default"/>
        <w:b/>
        <w:bCs/>
        <w:i w:val="0"/>
        <w:iCs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sz w:val="20"/>
        <w:szCs w:val="20"/>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b w:val="0"/>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7"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8"/>
  </w:num>
  <w:num w:numId="2">
    <w:abstractNumId w:val="43"/>
  </w:num>
  <w:num w:numId="3">
    <w:abstractNumId w:val="35"/>
  </w:num>
  <w:num w:numId="4">
    <w:abstractNumId w:val="22"/>
  </w:num>
  <w:num w:numId="5">
    <w:abstractNumId w:val="15"/>
  </w:num>
  <w:num w:numId="6">
    <w:abstractNumId w:val="26"/>
  </w:num>
  <w:num w:numId="7">
    <w:abstractNumId w:val="32"/>
  </w:num>
  <w:num w:numId="8">
    <w:abstractNumId w:val="54"/>
  </w:num>
  <w:num w:numId="9">
    <w:abstractNumId w:val="13"/>
  </w:num>
  <w:num w:numId="10">
    <w:abstractNumId w:val="49"/>
  </w:num>
  <w:num w:numId="11">
    <w:abstractNumId w:val="28"/>
  </w:num>
  <w:num w:numId="12">
    <w:abstractNumId w:val="46"/>
  </w:num>
  <w:num w:numId="13">
    <w:abstractNumId w:val="3"/>
  </w:num>
  <w:num w:numId="14">
    <w:abstractNumId w:val="47"/>
  </w:num>
  <w:num w:numId="15">
    <w:abstractNumId w:val="55"/>
  </w:num>
  <w:num w:numId="16">
    <w:abstractNumId w:val="51"/>
  </w:num>
  <w:num w:numId="17">
    <w:abstractNumId w:val="34"/>
  </w:num>
  <w:num w:numId="18">
    <w:abstractNumId w:val="56"/>
  </w:num>
  <w:num w:numId="19">
    <w:abstractNumId w:val="20"/>
  </w:num>
  <w:num w:numId="20">
    <w:abstractNumId w:val="36"/>
  </w:num>
  <w:num w:numId="21">
    <w:abstractNumId w:val="27"/>
  </w:num>
  <w:num w:numId="22">
    <w:abstractNumId w:val="31"/>
  </w:num>
  <w:num w:numId="23">
    <w:abstractNumId w:val="41"/>
  </w:num>
  <w:num w:numId="24">
    <w:abstractNumId w:val="18"/>
  </w:num>
  <w:num w:numId="25">
    <w:abstractNumId w:val="16"/>
  </w:num>
  <w:num w:numId="26">
    <w:abstractNumId w:val="52"/>
  </w:num>
  <w:num w:numId="27">
    <w:abstractNumId w:val="24"/>
  </w:num>
  <w:num w:numId="28">
    <w:abstractNumId w:val="14"/>
  </w:num>
  <w:num w:numId="29">
    <w:abstractNumId w:val="40"/>
  </w:num>
  <w:num w:numId="30">
    <w:abstractNumId w:val="19"/>
  </w:num>
  <w:num w:numId="31">
    <w:abstractNumId w:val="23"/>
  </w:num>
  <w:num w:numId="32">
    <w:abstractNumId w:val="48"/>
  </w:num>
  <w:num w:numId="33">
    <w:abstractNumId w:val="21"/>
  </w:num>
  <w:num w:numId="34">
    <w:abstractNumId w:val="25"/>
  </w:num>
  <w:num w:numId="35">
    <w:abstractNumId w:val="39"/>
  </w:num>
  <w:num w:numId="36">
    <w:abstractNumId w:val="29"/>
  </w:num>
  <w:num w:numId="37">
    <w:abstractNumId w:val="45"/>
  </w:num>
  <w:num w:numId="38">
    <w:abstractNumId w:val="37"/>
  </w:num>
  <w:num w:numId="39">
    <w:abstractNumId w:val="53"/>
  </w:num>
  <w:num w:numId="40">
    <w:abstractNumId w:val="57"/>
  </w:num>
  <w:num w:numId="41">
    <w:abstractNumId w:val="38"/>
  </w:num>
  <w:num w:numId="42">
    <w:abstractNumId w:val="30"/>
  </w:num>
  <w:num w:numId="43">
    <w:abstractNumId w:val="44"/>
  </w:num>
  <w:num w:numId="44">
    <w:abstractNumId w:val="50"/>
  </w:num>
  <w:num w:numId="45">
    <w:abstractNumId w:val="17"/>
  </w:num>
  <w:num w:numId="46">
    <w:abstractNumId w:val="42"/>
  </w:num>
  <w:num w:numId="47">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14950"/>
    <w:rsid w:val="0003192A"/>
    <w:rsid w:val="0004293E"/>
    <w:rsid w:val="0004545D"/>
    <w:rsid w:val="0004571B"/>
    <w:rsid w:val="00047A39"/>
    <w:rsid w:val="0006295A"/>
    <w:rsid w:val="00064414"/>
    <w:rsid w:val="00066A88"/>
    <w:rsid w:val="00067953"/>
    <w:rsid w:val="00071800"/>
    <w:rsid w:val="0008410A"/>
    <w:rsid w:val="00087CD5"/>
    <w:rsid w:val="0009273A"/>
    <w:rsid w:val="000B16DA"/>
    <w:rsid w:val="000B3F0D"/>
    <w:rsid w:val="000B6BD4"/>
    <w:rsid w:val="000C2A0E"/>
    <w:rsid w:val="000C4ADB"/>
    <w:rsid w:val="000D3300"/>
    <w:rsid w:val="000E32D3"/>
    <w:rsid w:val="000F08B1"/>
    <w:rsid w:val="000F56EA"/>
    <w:rsid w:val="000F5DBF"/>
    <w:rsid w:val="000F6F0B"/>
    <w:rsid w:val="000F72CE"/>
    <w:rsid w:val="00102A7D"/>
    <w:rsid w:val="001107E9"/>
    <w:rsid w:val="00110C72"/>
    <w:rsid w:val="00111DD3"/>
    <w:rsid w:val="00115725"/>
    <w:rsid w:val="00121B29"/>
    <w:rsid w:val="00122230"/>
    <w:rsid w:val="001331AA"/>
    <w:rsid w:val="00150914"/>
    <w:rsid w:val="001519C4"/>
    <w:rsid w:val="0015230D"/>
    <w:rsid w:val="001625F9"/>
    <w:rsid w:val="0016359F"/>
    <w:rsid w:val="00163A92"/>
    <w:rsid w:val="00165ED4"/>
    <w:rsid w:val="00166FFF"/>
    <w:rsid w:val="001705C1"/>
    <w:rsid w:val="0017367B"/>
    <w:rsid w:val="001741C1"/>
    <w:rsid w:val="0017528A"/>
    <w:rsid w:val="0017789E"/>
    <w:rsid w:val="001804CC"/>
    <w:rsid w:val="00180D87"/>
    <w:rsid w:val="00180FBE"/>
    <w:rsid w:val="00181369"/>
    <w:rsid w:val="001837D7"/>
    <w:rsid w:val="00185BC7"/>
    <w:rsid w:val="0018639B"/>
    <w:rsid w:val="00186450"/>
    <w:rsid w:val="00186EC5"/>
    <w:rsid w:val="00195D80"/>
    <w:rsid w:val="00195E01"/>
    <w:rsid w:val="001A5ACE"/>
    <w:rsid w:val="001B34B5"/>
    <w:rsid w:val="001C4C1E"/>
    <w:rsid w:val="001D39A4"/>
    <w:rsid w:val="001D40E3"/>
    <w:rsid w:val="001D5723"/>
    <w:rsid w:val="001D7597"/>
    <w:rsid w:val="001D7AA4"/>
    <w:rsid w:val="001E34CA"/>
    <w:rsid w:val="001E731D"/>
    <w:rsid w:val="001F0B2F"/>
    <w:rsid w:val="001F0C47"/>
    <w:rsid w:val="001F192A"/>
    <w:rsid w:val="002033C6"/>
    <w:rsid w:val="00203656"/>
    <w:rsid w:val="002040C8"/>
    <w:rsid w:val="00204B2D"/>
    <w:rsid w:val="0020567B"/>
    <w:rsid w:val="0020571C"/>
    <w:rsid w:val="00207BE9"/>
    <w:rsid w:val="00215E07"/>
    <w:rsid w:val="00215E3C"/>
    <w:rsid w:val="00220A05"/>
    <w:rsid w:val="00221D09"/>
    <w:rsid w:val="00224763"/>
    <w:rsid w:val="00233FA7"/>
    <w:rsid w:val="002350D5"/>
    <w:rsid w:val="00247E65"/>
    <w:rsid w:val="002520FB"/>
    <w:rsid w:val="00257177"/>
    <w:rsid w:val="00264BC0"/>
    <w:rsid w:val="00271A65"/>
    <w:rsid w:val="002751E3"/>
    <w:rsid w:val="002771C4"/>
    <w:rsid w:val="0028128B"/>
    <w:rsid w:val="00282056"/>
    <w:rsid w:val="00282F66"/>
    <w:rsid w:val="002869BC"/>
    <w:rsid w:val="00296D67"/>
    <w:rsid w:val="002A1C9C"/>
    <w:rsid w:val="002A39ED"/>
    <w:rsid w:val="002B064A"/>
    <w:rsid w:val="002B1EEF"/>
    <w:rsid w:val="002B1FE3"/>
    <w:rsid w:val="002B2F56"/>
    <w:rsid w:val="002B4038"/>
    <w:rsid w:val="002C0A89"/>
    <w:rsid w:val="002C1770"/>
    <w:rsid w:val="002C3219"/>
    <w:rsid w:val="002C786B"/>
    <w:rsid w:val="002D2BAD"/>
    <w:rsid w:val="002D6038"/>
    <w:rsid w:val="002D6F37"/>
    <w:rsid w:val="002E0A06"/>
    <w:rsid w:val="002E0EAC"/>
    <w:rsid w:val="002E6831"/>
    <w:rsid w:val="002F1933"/>
    <w:rsid w:val="002F216B"/>
    <w:rsid w:val="002F6A08"/>
    <w:rsid w:val="003005F2"/>
    <w:rsid w:val="00302DD9"/>
    <w:rsid w:val="00305BA4"/>
    <w:rsid w:val="00306AE3"/>
    <w:rsid w:val="00306CFD"/>
    <w:rsid w:val="00306ED6"/>
    <w:rsid w:val="003125CD"/>
    <w:rsid w:val="00315700"/>
    <w:rsid w:val="003165A8"/>
    <w:rsid w:val="00317F9C"/>
    <w:rsid w:val="00320CBC"/>
    <w:rsid w:val="0032280F"/>
    <w:rsid w:val="00323A9E"/>
    <w:rsid w:val="0032520E"/>
    <w:rsid w:val="0033427E"/>
    <w:rsid w:val="00337529"/>
    <w:rsid w:val="0033764F"/>
    <w:rsid w:val="003419E7"/>
    <w:rsid w:val="00343076"/>
    <w:rsid w:val="00343956"/>
    <w:rsid w:val="003558E7"/>
    <w:rsid w:val="003602D6"/>
    <w:rsid w:val="00366E5B"/>
    <w:rsid w:val="00372B9C"/>
    <w:rsid w:val="00373E0E"/>
    <w:rsid w:val="003744C0"/>
    <w:rsid w:val="003757BB"/>
    <w:rsid w:val="00376FC8"/>
    <w:rsid w:val="003823C5"/>
    <w:rsid w:val="00387575"/>
    <w:rsid w:val="003879CF"/>
    <w:rsid w:val="00392461"/>
    <w:rsid w:val="00394790"/>
    <w:rsid w:val="003A5843"/>
    <w:rsid w:val="003A67C2"/>
    <w:rsid w:val="003B3ABB"/>
    <w:rsid w:val="003B6B7F"/>
    <w:rsid w:val="003B6CFB"/>
    <w:rsid w:val="003B6EA8"/>
    <w:rsid w:val="003C49A4"/>
    <w:rsid w:val="003C70F2"/>
    <w:rsid w:val="003C7FC2"/>
    <w:rsid w:val="003D4D16"/>
    <w:rsid w:val="003D7E06"/>
    <w:rsid w:val="003D7F02"/>
    <w:rsid w:val="003E0F55"/>
    <w:rsid w:val="003E5EB7"/>
    <w:rsid w:val="00401502"/>
    <w:rsid w:val="00407E57"/>
    <w:rsid w:val="00416582"/>
    <w:rsid w:val="00423792"/>
    <w:rsid w:val="004241A0"/>
    <w:rsid w:val="00427B1F"/>
    <w:rsid w:val="004341C1"/>
    <w:rsid w:val="004343A6"/>
    <w:rsid w:val="00435843"/>
    <w:rsid w:val="00437417"/>
    <w:rsid w:val="00441383"/>
    <w:rsid w:val="00442AE4"/>
    <w:rsid w:val="004506B9"/>
    <w:rsid w:val="00452391"/>
    <w:rsid w:val="00452682"/>
    <w:rsid w:val="00452749"/>
    <w:rsid w:val="004627B7"/>
    <w:rsid w:val="00466A08"/>
    <w:rsid w:val="00471299"/>
    <w:rsid w:val="0047171E"/>
    <w:rsid w:val="004755CF"/>
    <w:rsid w:val="004820E9"/>
    <w:rsid w:val="004847F2"/>
    <w:rsid w:val="004851F9"/>
    <w:rsid w:val="004859ED"/>
    <w:rsid w:val="00492293"/>
    <w:rsid w:val="004950A9"/>
    <w:rsid w:val="00497590"/>
    <w:rsid w:val="004A5908"/>
    <w:rsid w:val="004A5D87"/>
    <w:rsid w:val="004A6B33"/>
    <w:rsid w:val="004B3A8B"/>
    <w:rsid w:val="004B78A6"/>
    <w:rsid w:val="004C589A"/>
    <w:rsid w:val="004C7CF1"/>
    <w:rsid w:val="004D0ACF"/>
    <w:rsid w:val="004D7DDB"/>
    <w:rsid w:val="004E24E9"/>
    <w:rsid w:val="004E66A1"/>
    <w:rsid w:val="004F2F9B"/>
    <w:rsid w:val="004F39A3"/>
    <w:rsid w:val="004F5F24"/>
    <w:rsid w:val="004F70E2"/>
    <w:rsid w:val="00500A0E"/>
    <w:rsid w:val="00503F5A"/>
    <w:rsid w:val="005079BD"/>
    <w:rsid w:val="00513F33"/>
    <w:rsid w:val="00514C4F"/>
    <w:rsid w:val="0052619D"/>
    <w:rsid w:val="005271C0"/>
    <w:rsid w:val="00532262"/>
    <w:rsid w:val="00534DFC"/>
    <w:rsid w:val="00537096"/>
    <w:rsid w:val="00537292"/>
    <w:rsid w:val="00537D7A"/>
    <w:rsid w:val="00540FDD"/>
    <w:rsid w:val="005430B2"/>
    <w:rsid w:val="005447F6"/>
    <w:rsid w:val="005468F0"/>
    <w:rsid w:val="00552F0E"/>
    <w:rsid w:val="00554164"/>
    <w:rsid w:val="005552EA"/>
    <w:rsid w:val="00556C92"/>
    <w:rsid w:val="005602E2"/>
    <w:rsid w:val="00563AEC"/>
    <w:rsid w:val="00567CE6"/>
    <w:rsid w:val="005751CE"/>
    <w:rsid w:val="005779A5"/>
    <w:rsid w:val="00577BE1"/>
    <w:rsid w:val="005805E5"/>
    <w:rsid w:val="00583589"/>
    <w:rsid w:val="0059036F"/>
    <w:rsid w:val="005A0E11"/>
    <w:rsid w:val="005A297B"/>
    <w:rsid w:val="005A2DEE"/>
    <w:rsid w:val="005A3E7E"/>
    <w:rsid w:val="005B0EA1"/>
    <w:rsid w:val="005B5F5F"/>
    <w:rsid w:val="005B688C"/>
    <w:rsid w:val="005B6986"/>
    <w:rsid w:val="005C180F"/>
    <w:rsid w:val="005C1E55"/>
    <w:rsid w:val="005D266E"/>
    <w:rsid w:val="005E0230"/>
    <w:rsid w:val="005E0643"/>
    <w:rsid w:val="005F0130"/>
    <w:rsid w:val="005F13CD"/>
    <w:rsid w:val="005F2515"/>
    <w:rsid w:val="005F283C"/>
    <w:rsid w:val="005F3D5C"/>
    <w:rsid w:val="00600AFF"/>
    <w:rsid w:val="00602246"/>
    <w:rsid w:val="0061668C"/>
    <w:rsid w:val="00617EFA"/>
    <w:rsid w:val="006203C3"/>
    <w:rsid w:val="00622F59"/>
    <w:rsid w:val="00626313"/>
    <w:rsid w:val="006307DB"/>
    <w:rsid w:val="006313D2"/>
    <w:rsid w:val="006344C2"/>
    <w:rsid w:val="006401E7"/>
    <w:rsid w:val="006408A9"/>
    <w:rsid w:val="006423C0"/>
    <w:rsid w:val="00647AE2"/>
    <w:rsid w:val="00650E7D"/>
    <w:rsid w:val="006517A9"/>
    <w:rsid w:val="00654072"/>
    <w:rsid w:val="00660B85"/>
    <w:rsid w:val="006627DA"/>
    <w:rsid w:val="00673C25"/>
    <w:rsid w:val="00674B33"/>
    <w:rsid w:val="00675F55"/>
    <w:rsid w:val="00676C98"/>
    <w:rsid w:val="0068735E"/>
    <w:rsid w:val="00687412"/>
    <w:rsid w:val="00695DF9"/>
    <w:rsid w:val="006A0ED5"/>
    <w:rsid w:val="006A6271"/>
    <w:rsid w:val="006B046B"/>
    <w:rsid w:val="006B0605"/>
    <w:rsid w:val="006B1B7C"/>
    <w:rsid w:val="006B3C61"/>
    <w:rsid w:val="006C5209"/>
    <w:rsid w:val="006C525E"/>
    <w:rsid w:val="006D0CD8"/>
    <w:rsid w:val="006D265E"/>
    <w:rsid w:val="006D35DD"/>
    <w:rsid w:val="006D4F67"/>
    <w:rsid w:val="006D5D9D"/>
    <w:rsid w:val="006D6C10"/>
    <w:rsid w:val="006E079F"/>
    <w:rsid w:val="006E156F"/>
    <w:rsid w:val="006E18BE"/>
    <w:rsid w:val="006E6D52"/>
    <w:rsid w:val="006F3AEC"/>
    <w:rsid w:val="006F4715"/>
    <w:rsid w:val="006F7015"/>
    <w:rsid w:val="00700F71"/>
    <w:rsid w:val="00701A07"/>
    <w:rsid w:val="00701D6A"/>
    <w:rsid w:val="00703AF8"/>
    <w:rsid w:val="007042BC"/>
    <w:rsid w:val="007047FD"/>
    <w:rsid w:val="00710152"/>
    <w:rsid w:val="0071099F"/>
    <w:rsid w:val="007128EE"/>
    <w:rsid w:val="007131CD"/>
    <w:rsid w:val="00714737"/>
    <w:rsid w:val="007159AD"/>
    <w:rsid w:val="007176FE"/>
    <w:rsid w:val="0072098F"/>
    <w:rsid w:val="00722E55"/>
    <w:rsid w:val="0072358A"/>
    <w:rsid w:val="00725950"/>
    <w:rsid w:val="007356C2"/>
    <w:rsid w:val="007424E0"/>
    <w:rsid w:val="00750BF1"/>
    <w:rsid w:val="00755026"/>
    <w:rsid w:val="007555F3"/>
    <w:rsid w:val="007557DC"/>
    <w:rsid w:val="0075681A"/>
    <w:rsid w:val="00773045"/>
    <w:rsid w:val="0077467A"/>
    <w:rsid w:val="007763F3"/>
    <w:rsid w:val="00777E0A"/>
    <w:rsid w:val="0078180E"/>
    <w:rsid w:val="0078370A"/>
    <w:rsid w:val="00783E4D"/>
    <w:rsid w:val="007840EA"/>
    <w:rsid w:val="0078635D"/>
    <w:rsid w:val="007876A3"/>
    <w:rsid w:val="00792C60"/>
    <w:rsid w:val="007942EF"/>
    <w:rsid w:val="007967EE"/>
    <w:rsid w:val="00797E56"/>
    <w:rsid w:val="007A6E7E"/>
    <w:rsid w:val="007B1076"/>
    <w:rsid w:val="007B152C"/>
    <w:rsid w:val="007B4818"/>
    <w:rsid w:val="007B5F3F"/>
    <w:rsid w:val="007B66C7"/>
    <w:rsid w:val="007C2645"/>
    <w:rsid w:val="007C2F35"/>
    <w:rsid w:val="007C495B"/>
    <w:rsid w:val="007C4CBA"/>
    <w:rsid w:val="007C4D63"/>
    <w:rsid w:val="007C5BE0"/>
    <w:rsid w:val="007C745E"/>
    <w:rsid w:val="007D051C"/>
    <w:rsid w:val="007D0D05"/>
    <w:rsid w:val="007D1593"/>
    <w:rsid w:val="007D7D4C"/>
    <w:rsid w:val="007E28FC"/>
    <w:rsid w:val="007E38AA"/>
    <w:rsid w:val="007F1D3B"/>
    <w:rsid w:val="007F2767"/>
    <w:rsid w:val="007F3F27"/>
    <w:rsid w:val="007F6A60"/>
    <w:rsid w:val="008022F5"/>
    <w:rsid w:val="00802C4F"/>
    <w:rsid w:val="00802D33"/>
    <w:rsid w:val="00804141"/>
    <w:rsid w:val="00810080"/>
    <w:rsid w:val="008107F6"/>
    <w:rsid w:val="00810A80"/>
    <w:rsid w:val="00810E33"/>
    <w:rsid w:val="0081506F"/>
    <w:rsid w:val="00815692"/>
    <w:rsid w:val="00815C00"/>
    <w:rsid w:val="00815ED8"/>
    <w:rsid w:val="00824215"/>
    <w:rsid w:val="00830E50"/>
    <w:rsid w:val="008311D2"/>
    <w:rsid w:val="00831A27"/>
    <w:rsid w:val="0083229E"/>
    <w:rsid w:val="00840182"/>
    <w:rsid w:val="0084289C"/>
    <w:rsid w:val="00845CA6"/>
    <w:rsid w:val="008463FA"/>
    <w:rsid w:val="008466C9"/>
    <w:rsid w:val="00851B47"/>
    <w:rsid w:val="00861ADD"/>
    <w:rsid w:val="00864E29"/>
    <w:rsid w:val="0087099A"/>
    <w:rsid w:val="0087350C"/>
    <w:rsid w:val="00874F2F"/>
    <w:rsid w:val="0087532B"/>
    <w:rsid w:val="00876B2A"/>
    <w:rsid w:val="00893544"/>
    <w:rsid w:val="00894040"/>
    <w:rsid w:val="008979A0"/>
    <w:rsid w:val="008A237D"/>
    <w:rsid w:val="008A3735"/>
    <w:rsid w:val="008B4522"/>
    <w:rsid w:val="008B4D36"/>
    <w:rsid w:val="008B7DF0"/>
    <w:rsid w:val="008C0C54"/>
    <w:rsid w:val="008C1D00"/>
    <w:rsid w:val="008C7501"/>
    <w:rsid w:val="008D0041"/>
    <w:rsid w:val="008D2EEC"/>
    <w:rsid w:val="008E32D7"/>
    <w:rsid w:val="008E4443"/>
    <w:rsid w:val="008E4B0F"/>
    <w:rsid w:val="008E55FE"/>
    <w:rsid w:val="008E5CFA"/>
    <w:rsid w:val="008E7F2A"/>
    <w:rsid w:val="008E7F6F"/>
    <w:rsid w:val="008F12C1"/>
    <w:rsid w:val="008F17AA"/>
    <w:rsid w:val="008F3C58"/>
    <w:rsid w:val="00902D29"/>
    <w:rsid w:val="009031DC"/>
    <w:rsid w:val="00905923"/>
    <w:rsid w:val="009072AA"/>
    <w:rsid w:val="00912E7D"/>
    <w:rsid w:val="009217FF"/>
    <w:rsid w:val="0093094D"/>
    <w:rsid w:val="00937205"/>
    <w:rsid w:val="00937E25"/>
    <w:rsid w:val="00940130"/>
    <w:rsid w:val="00943B25"/>
    <w:rsid w:val="00947D9F"/>
    <w:rsid w:val="009575A4"/>
    <w:rsid w:val="00961C01"/>
    <w:rsid w:val="00961DAE"/>
    <w:rsid w:val="00970CF1"/>
    <w:rsid w:val="00971A12"/>
    <w:rsid w:val="00993D45"/>
    <w:rsid w:val="009A06AD"/>
    <w:rsid w:val="009A26DF"/>
    <w:rsid w:val="009A4925"/>
    <w:rsid w:val="009B1C1D"/>
    <w:rsid w:val="009C58A2"/>
    <w:rsid w:val="009C6B00"/>
    <w:rsid w:val="009C7741"/>
    <w:rsid w:val="009D0D2A"/>
    <w:rsid w:val="009D4D30"/>
    <w:rsid w:val="009D647A"/>
    <w:rsid w:val="009E0F6A"/>
    <w:rsid w:val="009F1E5D"/>
    <w:rsid w:val="009F732C"/>
    <w:rsid w:val="00A12D24"/>
    <w:rsid w:val="00A1493A"/>
    <w:rsid w:val="00A17B73"/>
    <w:rsid w:val="00A17C9B"/>
    <w:rsid w:val="00A20456"/>
    <w:rsid w:val="00A214A6"/>
    <w:rsid w:val="00A30CD5"/>
    <w:rsid w:val="00A331F3"/>
    <w:rsid w:val="00A42330"/>
    <w:rsid w:val="00A42A00"/>
    <w:rsid w:val="00A47CB1"/>
    <w:rsid w:val="00A51896"/>
    <w:rsid w:val="00A56CDF"/>
    <w:rsid w:val="00A60B7E"/>
    <w:rsid w:val="00A60E56"/>
    <w:rsid w:val="00A61AA7"/>
    <w:rsid w:val="00A61C5D"/>
    <w:rsid w:val="00A654E5"/>
    <w:rsid w:val="00A731EF"/>
    <w:rsid w:val="00A742EB"/>
    <w:rsid w:val="00A748C7"/>
    <w:rsid w:val="00A9078F"/>
    <w:rsid w:val="00AA223B"/>
    <w:rsid w:val="00AA2CB1"/>
    <w:rsid w:val="00AA61D7"/>
    <w:rsid w:val="00AA7F67"/>
    <w:rsid w:val="00AB0089"/>
    <w:rsid w:val="00AB3AC5"/>
    <w:rsid w:val="00AB4B18"/>
    <w:rsid w:val="00AB738E"/>
    <w:rsid w:val="00AC1B04"/>
    <w:rsid w:val="00AC4CD5"/>
    <w:rsid w:val="00AC797C"/>
    <w:rsid w:val="00AD3FE4"/>
    <w:rsid w:val="00AD6438"/>
    <w:rsid w:val="00AE0602"/>
    <w:rsid w:val="00AE0DB6"/>
    <w:rsid w:val="00AF08F8"/>
    <w:rsid w:val="00AF0DA5"/>
    <w:rsid w:val="00AF0DB5"/>
    <w:rsid w:val="00AF66AD"/>
    <w:rsid w:val="00B037D7"/>
    <w:rsid w:val="00B06AF4"/>
    <w:rsid w:val="00B10877"/>
    <w:rsid w:val="00B16F5C"/>
    <w:rsid w:val="00B17315"/>
    <w:rsid w:val="00B24CAF"/>
    <w:rsid w:val="00B27BFD"/>
    <w:rsid w:val="00B34877"/>
    <w:rsid w:val="00B422FA"/>
    <w:rsid w:val="00B4456B"/>
    <w:rsid w:val="00B45EA5"/>
    <w:rsid w:val="00B56427"/>
    <w:rsid w:val="00B5708F"/>
    <w:rsid w:val="00B662BA"/>
    <w:rsid w:val="00B70CED"/>
    <w:rsid w:val="00B71B47"/>
    <w:rsid w:val="00B725EC"/>
    <w:rsid w:val="00B77DF2"/>
    <w:rsid w:val="00B80AD1"/>
    <w:rsid w:val="00B82557"/>
    <w:rsid w:val="00B86D65"/>
    <w:rsid w:val="00B915B3"/>
    <w:rsid w:val="00B95876"/>
    <w:rsid w:val="00B96754"/>
    <w:rsid w:val="00BA171B"/>
    <w:rsid w:val="00BA26DA"/>
    <w:rsid w:val="00BA77D0"/>
    <w:rsid w:val="00BB4F86"/>
    <w:rsid w:val="00BC7063"/>
    <w:rsid w:val="00BD14AE"/>
    <w:rsid w:val="00BD1D33"/>
    <w:rsid w:val="00BE5AD5"/>
    <w:rsid w:val="00BF634C"/>
    <w:rsid w:val="00BF7D96"/>
    <w:rsid w:val="00C05F94"/>
    <w:rsid w:val="00C11944"/>
    <w:rsid w:val="00C16DB7"/>
    <w:rsid w:val="00C1701A"/>
    <w:rsid w:val="00C1762C"/>
    <w:rsid w:val="00C30FD5"/>
    <w:rsid w:val="00C31C58"/>
    <w:rsid w:val="00C34900"/>
    <w:rsid w:val="00C4047F"/>
    <w:rsid w:val="00C56994"/>
    <w:rsid w:val="00C56B20"/>
    <w:rsid w:val="00C61573"/>
    <w:rsid w:val="00C64604"/>
    <w:rsid w:val="00C65DF1"/>
    <w:rsid w:val="00C678D9"/>
    <w:rsid w:val="00C713D8"/>
    <w:rsid w:val="00C72ECA"/>
    <w:rsid w:val="00C7400F"/>
    <w:rsid w:val="00C742A7"/>
    <w:rsid w:val="00C765B3"/>
    <w:rsid w:val="00C808D9"/>
    <w:rsid w:val="00C905CA"/>
    <w:rsid w:val="00C92023"/>
    <w:rsid w:val="00C93EF4"/>
    <w:rsid w:val="00C94F5F"/>
    <w:rsid w:val="00C951AC"/>
    <w:rsid w:val="00C96517"/>
    <w:rsid w:val="00CA0A9F"/>
    <w:rsid w:val="00CA1D9E"/>
    <w:rsid w:val="00CA3FEF"/>
    <w:rsid w:val="00CA67BF"/>
    <w:rsid w:val="00CA78E6"/>
    <w:rsid w:val="00CB0A9F"/>
    <w:rsid w:val="00CB0B09"/>
    <w:rsid w:val="00CB4767"/>
    <w:rsid w:val="00CB5BBF"/>
    <w:rsid w:val="00CB72DE"/>
    <w:rsid w:val="00CC003C"/>
    <w:rsid w:val="00CD235C"/>
    <w:rsid w:val="00CD3D78"/>
    <w:rsid w:val="00CD4AD4"/>
    <w:rsid w:val="00CD79DB"/>
    <w:rsid w:val="00CE5A07"/>
    <w:rsid w:val="00CE5ADD"/>
    <w:rsid w:val="00CF2A33"/>
    <w:rsid w:val="00CF6950"/>
    <w:rsid w:val="00CF77A3"/>
    <w:rsid w:val="00D00947"/>
    <w:rsid w:val="00D053FA"/>
    <w:rsid w:val="00D0740A"/>
    <w:rsid w:val="00D151E9"/>
    <w:rsid w:val="00D21B83"/>
    <w:rsid w:val="00D22F81"/>
    <w:rsid w:val="00D242DD"/>
    <w:rsid w:val="00D266EC"/>
    <w:rsid w:val="00D27E54"/>
    <w:rsid w:val="00D3372F"/>
    <w:rsid w:val="00D354F2"/>
    <w:rsid w:val="00D378ED"/>
    <w:rsid w:val="00D41D8B"/>
    <w:rsid w:val="00D4333E"/>
    <w:rsid w:val="00D43E22"/>
    <w:rsid w:val="00D44850"/>
    <w:rsid w:val="00D45371"/>
    <w:rsid w:val="00D50333"/>
    <w:rsid w:val="00D5127E"/>
    <w:rsid w:val="00D5537C"/>
    <w:rsid w:val="00D56BD3"/>
    <w:rsid w:val="00D5736D"/>
    <w:rsid w:val="00D574F7"/>
    <w:rsid w:val="00D666DB"/>
    <w:rsid w:val="00D705DE"/>
    <w:rsid w:val="00D73E2D"/>
    <w:rsid w:val="00D77ABB"/>
    <w:rsid w:val="00D82BC4"/>
    <w:rsid w:val="00D85C12"/>
    <w:rsid w:val="00D91759"/>
    <w:rsid w:val="00D9590F"/>
    <w:rsid w:val="00D96D68"/>
    <w:rsid w:val="00DA39AB"/>
    <w:rsid w:val="00DA3DCC"/>
    <w:rsid w:val="00DA3E47"/>
    <w:rsid w:val="00DA71FA"/>
    <w:rsid w:val="00DB0C08"/>
    <w:rsid w:val="00DC12D7"/>
    <w:rsid w:val="00DC366B"/>
    <w:rsid w:val="00DC5D7C"/>
    <w:rsid w:val="00DC5E6A"/>
    <w:rsid w:val="00DD3445"/>
    <w:rsid w:val="00DD7F62"/>
    <w:rsid w:val="00DE2FB5"/>
    <w:rsid w:val="00E0301E"/>
    <w:rsid w:val="00E069F1"/>
    <w:rsid w:val="00E173B3"/>
    <w:rsid w:val="00E22A46"/>
    <w:rsid w:val="00E246AA"/>
    <w:rsid w:val="00E24A3B"/>
    <w:rsid w:val="00E25A8C"/>
    <w:rsid w:val="00E2646E"/>
    <w:rsid w:val="00E31218"/>
    <w:rsid w:val="00E319EE"/>
    <w:rsid w:val="00E32EA4"/>
    <w:rsid w:val="00E366C4"/>
    <w:rsid w:val="00E41BCE"/>
    <w:rsid w:val="00E42B83"/>
    <w:rsid w:val="00E44665"/>
    <w:rsid w:val="00E44E40"/>
    <w:rsid w:val="00E45A96"/>
    <w:rsid w:val="00E461AF"/>
    <w:rsid w:val="00E51D1A"/>
    <w:rsid w:val="00E557CF"/>
    <w:rsid w:val="00E661EB"/>
    <w:rsid w:val="00E7183C"/>
    <w:rsid w:val="00E764A5"/>
    <w:rsid w:val="00E80F7C"/>
    <w:rsid w:val="00E8327C"/>
    <w:rsid w:val="00E930C9"/>
    <w:rsid w:val="00E97CCB"/>
    <w:rsid w:val="00EA6852"/>
    <w:rsid w:val="00EB41F0"/>
    <w:rsid w:val="00EC1C3A"/>
    <w:rsid w:val="00ED556B"/>
    <w:rsid w:val="00ED55DF"/>
    <w:rsid w:val="00ED7A83"/>
    <w:rsid w:val="00EE2265"/>
    <w:rsid w:val="00EE44DE"/>
    <w:rsid w:val="00EE5189"/>
    <w:rsid w:val="00F02C9E"/>
    <w:rsid w:val="00F121CC"/>
    <w:rsid w:val="00F12C50"/>
    <w:rsid w:val="00F15159"/>
    <w:rsid w:val="00F220C8"/>
    <w:rsid w:val="00F223C7"/>
    <w:rsid w:val="00F2320D"/>
    <w:rsid w:val="00F24A4E"/>
    <w:rsid w:val="00F24C97"/>
    <w:rsid w:val="00F263B8"/>
    <w:rsid w:val="00F33457"/>
    <w:rsid w:val="00F34988"/>
    <w:rsid w:val="00F362F2"/>
    <w:rsid w:val="00F37766"/>
    <w:rsid w:val="00F379AC"/>
    <w:rsid w:val="00F46153"/>
    <w:rsid w:val="00F559AE"/>
    <w:rsid w:val="00F571AA"/>
    <w:rsid w:val="00F63A4E"/>
    <w:rsid w:val="00F63E3A"/>
    <w:rsid w:val="00F65927"/>
    <w:rsid w:val="00F749D7"/>
    <w:rsid w:val="00F75999"/>
    <w:rsid w:val="00F75DE1"/>
    <w:rsid w:val="00F7627E"/>
    <w:rsid w:val="00F81CAC"/>
    <w:rsid w:val="00F827F1"/>
    <w:rsid w:val="00F860B5"/>
    <w:rsid w:val="00F86D22"/>
    <w:rsid w:val="00F960DB"/>
    <w:rsid w:val="00F96BF8"/>
    <w:rsid w:val="00F97362"/>
    <w:rsid w:val="00F97ABF"/>
    <w:rsid w:val="00FA0B5F"/>
    <w:rsid w:val="00FB6AAE"/>
    <w:rsid w:val="00FC2F3D"/>
    <w:rsid w:val="00FC58DA"/>
    <w:rsid w:val="00FD021A"/>
    <w:rsid w:val="00FD745A"/>
    <w:rsid w:val="00FE0189"/>
    <w:rsid w:val="00FE0F24"/>
    <w:rsid w:val="00FE1169"/>
    <w:rsid w:val="00FE34A9"/>
    <w:rsid w:val="00FE4054"/>
    <w:rsid w:val="00FF23D8"/>
    <w:rsid w:val="00FF3D2D"/>
    <w:rsid w:val="00FF632E"/>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uiPriority w:val="59"/>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 w:type="paragraph" w:customStyle="1" w:styleId="Zawartotabeli">
    <w:name w:val="Zawartość tabeli"/>
    <w:basedOn w:val="Normalny"/>
    <w:qFormat/>
    <w:rsid w:val="00F7627E"/>
    <w:pPr>
      <w:widowControl w:val="0"/>
      <w:suppressLineNumbers/>
    </w:pPr>
    <w:rPr>
      <w:rFonts w:eastAsia="SimSun" w:cs="Mangal"/>
      <w:color w:val="00000A"/>
      <w:kern w:val="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77475082">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erty@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ECCF7-C182-4926-AE0D-C4D73DD4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2550</TotalTime>
  <Pages>21</Pages>
  <Words>8998</Words>
  <Characters>53992</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62865</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245</cp:revision>
  <cp:lastPrinted>2024-07-09T07:49:00Z</cp:lastPrinted>
  <dcterms:created xsi:type="dcterms:W3CDTF">2021-02-08T13:31:00Z</dcterms:created>
  <dcterms:modified xsi:type="dcterms:W3CDTF">2024-07-09T08:06:00Z</dcterms:modified>
</cp:coreProperties>
</file>